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69509" w14:textId="77777777" w:rsidR="00FD4FA0" w:rsidRDefault="00414FA6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Załącznik do Regulaminu dydaktycznego </w:t>
      </w:r>
    </w:p>
    <w:p w14:paraId="26A0487F" w14:textId="77777777" w:rsidR="00FD4FA0" w:rsidRDefault="00414FA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dot. studiów stacjonarnych i niestacjonarnych, </w:t>
      </w:r>
    </w:p>
    <w:p w14:paraId="6E09FBE3" w14:textId="77777777" w:rsidR="00FD4FA0" w:rsidRDefault="00414FA6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jednolite studia magisterskie oraz studia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01125CF" w14:textId="77777777" w:rsidR="00FD4FA0" w:rsidRDefault="00414FA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14:paraId="7CE430DD" w14:textId="30D5C94F" w:rsidR="00FD4FA0" w:rsidRDefault="00414FA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obowiązujący od roku akademickiego 202</w:t>
      </w:r>
      <w:r w:rsidR="00395EFD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/202</w:t>
      </w:r>
      <w:r w:rsidR="00395EFD">
        <w:rPr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672"/>
        <w:gridCol w:w="5388"/>
      </w:tblGrid>
      <w:tr w:rsidR="00FD4FA0" w14:paraId="2B38B45C" w14:textId="77777777" w:rsidTr="00E01402">
        <w:tc>
          <w:tcPr>
            <w:tcW w:w="10060" w:type="dxa"/>
            <w:gridSpan w:val="2"/>
          </w:tcPr>
          <w:p w14:paraId="5933971A" w14:textId="77777777" w:rsidR="00FD4FA0" w:rsidRDefault="00414FA6" w:rsidP="00075336">
            <w:pPr>
              <w:spacing w:after="0"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Dane ogólne dotyczące jednostki Wydziału i realizowanego przedmiotu:</w:t>
            </w:r>
          </w:p>
        </w:tc>
      </w:tr>
      <w:tr w:rsidR="00FD4FA0" w14:paraId="78B94D96" w14:textId="77777777" w:rsidTr="00E01402">
        <w:tc>
          <w:tcPr>
            <w:tcW w:w="4672" w:type="dxa"/>
            <w:vAlign w:val="center"/>
          </w:tcPr>
          <w:p w14:paraId="396C0730" w14:textId="5B277146" w:rsidR="00FD4FA0" w:rsidRDefault="00075336" w:rsidP="00075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jednostki </w:t>
            </w:r>
            <w:r w:rsidR="00414FA6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8" w:type="dxa"/>
            <w:vAlign w:val="center"/>
          </w:tcPr>
          <w:p w14:paraId="005C8725" w14:textId="77777777" w:rsidR="00FD4FA0" w:rsidRDefault="00414F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Katedra Patomorfologii Klinicznej </w:t>
            </w:r>
          </w:p>
        </w:tc>
      </w:tr>
      <w:tr w:rsidR="00FD4FA0" w14:paraId="0802663F" w14:textId="77777777" w:rsidTr="00E01402">
        <w:tc>
          <w:tcPr>
            <w:tcW w:w="4672" w:type="dxa"/>
            <w:vAlign w:val="center"/>
          </w:tcPr>
          <w:p w14:paraId="77E267B4" w14:textId="77777777" w:rsidR="00FD4FA0" w:rsidRDefault="00414FA6" w:rsidP="00075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jednostki Wydziału</w:t>
            </w:r>
          </w:p>
        </w:tc>
        <w:tc>
          <w:tcPr>
            <w:tcW w:w="5388" w:type="dxa"/>
            <w:vAlign w:val="center"/>
          </w:tcPr>
          <w:p w14:paraId="43B1687D" w14:textId="77777777" w:rsidR="00FD4FA0" w:rsidRDefault="007A76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n. med. i n.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4FA6">
              <w:rPr>
                <w:rFonts w:ascii="Times New Roman" w:hAnsi="Times New Roman" w:cs="Times New Roman"/>
                <w:sz w:val="24"/>
                <w:szCs w:val="24"/>
              </w:rPr>
              <w:t>Dariusz Grzanka</w:t>
            </w:r>
          </w:p>
        </w:tc>
      </w:tr>
      <w:tr w:rsidR="00FD4FA0" w14:paraId="3E98A62F" w14:textId="77777777" w:rsidTr="00E01402">
        <w:tc>
          <w:tcPr>
            <w:tcW w:w="4672" w:type="dxa"/>
            <w:vAlign w:val="center"/>
          </w:tcPr>
          <w:p w14:paraId="5F192267" w14:textId="77777777" w:rsidR="00FD4FA0" w:rsidRDefault="00414FA6" w:rsidP="00075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</w:t>
            </w:r>
            <w:r w:rsidR="00075336">
              <w:rPr>
                <w:rFonts w:ascii="Times New Roman" w:hAnsi="Times New Roman" w:cs="Times New Roman"/>
                <w:sz w:val="24"/>
                <w:szCs w:val="24"/>
              </w:rPr>
              <w:t>dynator dydaktyczny w jednostce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8" w:type="dxa"/>
            <w:vAlign w:val="center"/>
          </w:tcPr>
          <w:p w14:paraId="6249A700" w14:textId="77777777" w:rsidR="00FD4FA0" w:rsidRDefault="00414F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 med. 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Jóźwicki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FA0" w14:paraId="03CC3609" w14:textId="77777777" w:rsidTr="00E01402">
        <w:tc>
          <w:tcPr>
            <w:tcW w:w="4672" w:type="dxa"/>
            <w:vAlign w:val="center"/>
          </w:tcPr>
          <w:p w14:paraId="012C243B" w14:textId="77777777" w:rsidR="00FD4FA0" w:rsidRDefault="00414FA6" w:rsidP="00075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ds. zdalnego kształcenia w jednostce</w:t>
            </w:r>
            <w:r w:rsidR="000753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8" w:type="dxa"/>
            <w:vAlign w:val="center"/>
          </w:tcPr>
          <w:p w14:paraId="1576A608" w14:textId="77777777" w:rsidR="00FD4FA0" w:rsidRDefault="007A76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n. med. i n.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Dariusz Grzanka</w:t>
            </w:r>
          </w:p>
        </w:tc>
      </w:tr>
      <w:tr w:rsidR="00FD4FA0" w14:paraId="203E0A7D" w14:textId="77777777" w:rsidTr="00E01402">
        <w:tc>
          <w:tcPr>
            <w:tcW w:w="4672" w:type="dxa"/>
            <w:vAlign w:val="center"/>
          </w:tcPr>
          <w:p w14:paraId="4C41ADEE" w14:textId="77777777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</w:t>
            </w:r>
            <w:r w:rsidR="000753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5388" w:type="dxa"/>
            <w:vAlign w:val="center"/>
          </w:tcPr>
          <w:p w14:paraId="0EBA5D91" w14:textId="77777777" w:rsidR="007A761E" w:rsidRDefault="007A76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n. med. i n.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Dariusz Grzanka</w:t>
            </w:r>
          </w:p>
          <w:p w14:paraId="1EA4343B" w14:textId="77777777" w:rsidR="00FD4FA0" w:rsidRDefault="00414F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 med. 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Jóźwicki</w:t>
            </w:r>
            <w:proofErr w:type="spellEnd"/>
          </w:p>
          <w:p w14:paraId="1C7489E3" w14:textId="77777777" w:rsidR="00DC5F86" w:rsidRDefault="00DC5F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 med. Anna Klimaszewska – Wiśniewska </w:t>
            </w:r>
          </w:p>
          <w:p w14:paraId="3DDA83C2" w14:textId="77777777" w:rsidR="00DC5F86" w:rsidRDefault="00DC5F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 med. 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Domanowska</w:t>
            </w:r>
            <w:proofErr w:type="spellEnd"/>
          </w:p>
          <w:p w14:paraId="02FD8F75" w14:textId="77777777" w:rsidR="007A761E" w:rsidRDefault="00DC5F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n. med. Natalia Skoczylas – Makowska</w:t>
            </w:r>
          </w:p>
          <w:p w14:paraId="2FD176C3" w14:textId="06609F10" w:rsidR="00DC5F86" w:rsidRDefault="007A76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 med. Paulina Antosik</w:t>
            </w:r>
          </w:p>
          <w:p w14:paraId="5C8559D4" w14:textId="3CF894AA" w:rsidR="00CB0D69" w:rsidRDefault="00CB0D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 med. Martyna Parol – Kulczyk</w:t>
            </w:r>
          </w:p>
          <w:p w14:paraId="11C5EC09" w14:textId="77777777" w:rsidR="00DC5F86" w:rsidRDefault="00DC5F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lek. Izabela Neska – Długosz </w:t>
            </w:r>
          </w:p>
          <w:p w14:paraId="70FCDCE6" w14:textId="3E5AD542" w:rsidR="00DC5F86" w:rsidRDefault="00DC5F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lek. Radosław Wujec</w:t>
            </w:r>
          </w:p>
          <w:p w14:paraId="3DB41766" w14:textId="276C1A12" w:rsidR="00BC6935" w:rsidRDefault="00BC693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lek. Kacper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Naglik</w:t>
            </w:r>
            <w:proofErr w:type="spellEnd"/>
          </w:p>
          <w:p w14:paraId="7930F5FC" w14:textId="09060968" w:rsidR="00395EFD" w:rsidRDefault="00395EF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lek. Magda Zwolińska</w:t>
            </w:r>
          </w:p>
          <w:p w14:paraId="2FB35645" w14:textId="7C79E8BD" w:rsidR="00DC5F86" w:rsidRDefault="00DC5F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lek. </w:t>
            </w:r>
            <w:r w:rsidR="00CB0D69">
              <w:rPr>
                <w:rFonts w:ascii="Times New Roman" w:hAnsi="Times New Roman" w:cs="Times New Roman"/>
                <w:sz w:val="24"/>
                <w:szCs w:val="24"/>
              </w:rPr>
              <w:t>Damian Łukasik</w:t>
            </w:r>
          </w:p>
          <w:p w14:paraId="6BE28B80" w14:textId="3EA5E9E7" w:rsidR="00CB0D69" w:rsidRDefault="00CB0D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lek. Anna Tomczak</w:t>
            </w:r>
          </w:p>
          <w:p w14:paraId="724793D0" w14:textId="7E0B205A" w:rsidR="007A761E" w:rsidRDefault="007A76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Wiktoria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Strasenburg</w:t>
            </w:r>
            <w:proofErr w:type="spellEnd"/>
          </w:p>
          <w:p w14:paraId="2DEF4744" w14:textId="5612DF78" w:rsidR="00CB0D69" w:rsidRDefault="00CB0D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Daria Piątkowska</w:t>
            </w:r>
          </w:p>
          <w:p w14:paraId="467F6477" w14:textId="77777777" w:rsidR="00DC5F86" w:rsidRDefault="00DC5F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FA0" w14:paraId="0D7E9789" w14:textId="77777777" w:rsidTr="00E01402">
        <w:tc>
          <w:tcPr>
            <w:tcW w:w="4672" w:type="dxa"/>
            <w:vAlign w:val="center"/>
          </w:tcPr>
          <w:p w14:paraId="1408DB46" w14:textId="77777777" w:rsidR="00FD4FA0" w:rsidRDefault="00075336" w:rsidP="00075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przedmiotu:</w:t>
            </w:r>
          </w:p>
        </w:tc>
        <w:tc>
          <w:tcPr>
            <w:tcW w:w="5388" w:type="dxa"/>
            <w:vAlign w:val="center"/>
          </w:tcPr>
          <w:p w14:paraId="32D0C0BB" w14:textId="77777777" w:rsidR="00FD4FA0" w:rsidRDefault="00414F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Patomorfologia </w:t>
            </w:r>
          </w:p>
        </w:tc>
      </w:tr>
      <w:tr w:rsidR="00FD4FA0" w14:paraId="13E0942B" w14:textId="77777777" w:rsidTr="00E01402">
        <w:tc>
          <w:tcPr>
            <w:tcW w:w="4672" w:type="dxa"/>
            <w:vAlign w:val="center"/>
          </w:tcPr>
          <w:p w14:paraId="4C880ED4" w14:textId="54DFB6C1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Kierunek</w:t>
            </w:r>
            <w:r w:rsidR="00E01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vAlign w:val="center"/>
          </w:tcPr>
          <w:p w14:paraId="1AADAD5D" w14:textId="77777777" w:rsidR="00FD4FA0" w:rsidRDefault="00414F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lekarski</w:t>
            </w:r>
          </w:p>
        </w:tc>
      </w:tr>
      <w:tr w:rsidR="00FD4FA0" w14:paraId="45F4F197" w14:textId="77777777" w:rsidTr="00E01402">
        <w:tc>
          <w:tcPr>
            <w:tcW w:w="4672" w:type="dxa"/>
            <w:vAlign w:val="center"/>
          </w:tcPr>
          <w:p w14:paraId="29A0DEC2" w14:textId="2572E980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  <w:r w:rsidR="00E01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vAlign w:val="center"/>
          </w:tcPr>
          <w:p w14:paraId="1B8E879A" w14:textId="77777777" w:rsidR="00FD4FA0" w:rsidRDefault="00414F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Stacjonarna/ niestacjonarna </w:t>
            </w:r>
          </w:p>
        </w:tc>
      </w:tr>
      <w:tr w:rsidR="00FD4FA0" w14:paraId="53600C0F" w14:textId="77777777" w:rsidTr="00E01402">
        <w:tc>
          <w:tcPr>
            <w:tcW w:w="4672" w:type="dxa"/>
            <w:vAlign w:val="center"/>
          </w:tcPr>
          <w:p w14:paraId="60E5151B" w14:textId="44748FBE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  <w:r w:rsidR="00E01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vAlign w:val="center"/>
          </w:tcPr>
          <w:p w14:paraId="4F679230" w14:textId="77777777" w:rsidR="00FD4FA0" w:rsidRDefault="007A76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D4FA0" w14:paraId="1F6DC448" w14:textId="77777777" w:rsidTr="00E01402">
        <w:tc>
          <w:tcPr>
            <w:tcW w:w="4672" w:type="dxa"/>
            <w:vAlign w:val="center"/>
          </w:tcPr>
          <w:p w14:paraId="26BB8660" w14:textId="77777777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14:paraId="031ECC13" w14:textId="77777777" w:rsidR="00FD4FA0" w:rsidRDefault="00FD4FA0" w:rsidP="000753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8" w:type="dxa"/>
            <w:vAlign w:val="center"/>
          </w:tcPr>
          <w:p w14:paraId="0654BD6C" w14:textId="7BA36312" w:rsidR="00CB0D69" w:rsidRPr="00CB0D69" w:rsidRDefault="00395EFD" w:rsidP="00CB0D69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</w:t>
            </w:r>
            <w:r w:rsidR="00CB0D69" w:rsidRPr="00CB0D69">
              <w:rPr>
                <w:rFonts w:ascii="Times New Roman" w:eastAsia="Calibri" w:hAnsi="Times New Roman" w:cs="Times New Roman"/>
                <w:sz w:val="24"/>
              </w:rPr>
              <w:t xml:space="preserve">rof. dr hab. n. med. i n. o </w:t>
            </w:r>
            <w:proofErr w:type="spellStart"/>
            <w:r w:rsidR="00CB0D69" w:rsidRPr="00CB0D69">
              <w:rPr>
                <w:rFonts w:ascii="Times New Roman" w:eastAsia="Calibri" w:hAnsi="Times New Roman" w:cs="Times New Roman"/>
                <w:sz w:val="24"/>
              </w:rPr>
              <w:t>zdr</w:t>
            </w:r>
            <w:proofErr w:type="spellEnd"/>
            <w:r w:rsidR="00CB0D69" w:rsidRPr="00CB0D69">
              <w:rPr>
                <w:rFonts w:ascii="Times New Roman" w:eastAsia="Calibri" w:hAnsi="Times New Roman" w:cs="Times New Roman"/>
                <w:sz w:val="24"/>
              </w:rPr>
              <w:t xml:space="preserve">. Dariusz Grzanka  –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środa </w:t>
            </w:r>
            <w:r w:rsidR="00CB0D69" w:rsidRPr="00CB0D69">
              <w:rPr>
                <w:rFonts w:ascii="Times New Roman" w:eastAsia="Calibri" w:hAnsi="Times New Roman" w:cs="Times New Roman"/>
                <w:sz w:val="24"/>
              </w:rPr>
              <w:t>14:</w:t>
            </w:r>
            <w:r>
              <w:rPr>
                <w:rFonts w:ascii="Times New Roman" w:eastAsia="Calibri" w:hAnsi="Times New Roman" w:cs="Times New Roman"/>
                <w:sz w:val="24"/>
              </w:rPr>
              <w:t>00 – 16:00</w:t>
            </w:r>
          </w:p>
          <w:p w14:paraId="03C84146" w14:textId="77777777" w:rsidR="00395EFD" w:rsidRPr="00CB0D69" w:rsidRDefault="00395EFD" w:rsidP="00395EFD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CB0D69">
              <w:rPr>
                <w:rFonts w:ascii="Times New Roman" w:eastAsia="Calibri" w:hAnsi="Times New Roman" w:cs="Times New Roman"/>
                <w:sz w:val="24"/>
              </w:rPr>
              <w:t xml:space="preserve">dr n. med.  Jakub </w:t>
            </w:r>
            <w:proofErr w:type="spellStart"/>
            <w:r w:rsidRPr="00CB0D69">
              <w:rPr>
                <w:rFonts w:ascii="Times New Roman" w:eastAsia="Calibri" w:hAnsi="Times New Roman" w:cs="Times New Roman"/>
                <w:sz w:val="24"/>
              </w:rPr>
              <w:t>Jóźwicki</w:t>
            </w:r>
            <w:proofErr w:type="spellEnd"/>
            <w:r w:rsidRPr="00CB0D69">
              <w:rPr>
                <w:rFonts w:ascii="Times New Roman" w:eastAsia="Calibri" w:hAnsi="Times New Roman" w:cs="Times New Roman"/>
                <w:sz w:val="24"/>
              </w:rPr>
              <w:t xml:space="preserve"> – wtorek 10:00 – 12:00</w:t>
            </w:r>
          </w:p>
          <w:p w14:paraId="7D616968" w14:textId="77777777" w:rsidR="00395EFD" w:rsidRPr="00CB0D69" w:rsidRDefault="00395EFD" w:rsidP="00395EFD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CB0D69">
              <w:rPr>
                <w:rFonts w:ascii="Times New Roman" w:eastAsia="Calibri" w:hAnsi="Times New Roman" w:cs="Times New Roman"/>
                <w:sz w:val="24"/>
              </w:rPr>
              <w:t>dr n. med. Anna Klimaszewska-Wiśniewska – czwartek 10:00 – 12:00</w:t>
            </w:r>
          </w:p>
          <w:p w14:paraId="7BF39140" w14:textId="77777777" w:rsidR="00CB0D69" w:rsidRPr="00CB0D69" w:rsidRDefault="00CB0D69" w:rsidP="00CB0D69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CB0D69">
              <w:rPr>
                <w:rFonts w:ascii="Times New Roman" w:eastAsia="Calibri" w:hAnsi="Times New Roman" w:cs="Times New Roman"/>
                <w:sz w:val="24"/>
              </w:rPr>
              <w:t xml:space="preserve">dr n. med. Ewa </w:t>
            </w:r>
            <w:proofErr w:type="spellStart"/>
            <w:r w:rsidRPr="00CB0D69">
              <w:rPr>
                <w:rFonts w:ascii="Times New Roman" w:eastAsia="Calibri" w:hAnsi="Times New Roman" w:cs="Times New Roman"/>
                <w:sz w:val="24"/>
              </w:rPr>
              <w:t>Domanowska</w:t>
            </w:r>
            <w:proofErr w:type="spellEnd"/>
            <w:r w:rsidRPr="00CB0D69">
              <w:rPr>
                <w:rFonts w:ascii="Times New Roman" w:eastAsia="Calibri" w:hAnsi="Times New Roman" w:cs="Times New Roman"/>
                <w:sz w:val="24"/>
              </w:rPr>
              <w:t xml:space="preserve"> – poniedziałek 9:00 – 11:00</w:t>
            </w:r>
          </w:p>
          <w:p w14:paraId="4A184D38" w14:textId="713B3783" w:rsidR="00CB0D69" w:rsidRPr="00CB0D69" w:rsidRDefault="00CB0D69" w:rsidP="00CB0D69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CB0D69">
              <w:rPr>
                <w:rFonts w:ascii="Times New Roman" w:eastAsia="Calibri" w:hAnsi="Times New Roman" w:cs="Times New Roman"/>
                <w:sz w:val="24"/>
              </w:rPr>
              <w:t xml:space="preserve">dr n. med. Natalia Skoczylas-Makowska </w:t>
            </w:r>
            <w:r w:rsidR="00395EFD">
              <w:rPr>
                <w:rFonts w:ascii="Times New Roman" w:eastAsia="Calibri" w:hAnsi="Times New Roman" w:cs="Times New Roman"/>
                <w:sz w:val="24"/>
              </w:rPr>
              <w:t xml:space="preserve">– poniedziałek 7:30 – 8:00, środa 12:30 – 13:00, czwartek 13:00 – 14:00 </w:t>
            </w:r>
          </w:p>
          <w:p w14:paraId="1B9DD998" w14:textId="77777777" w:rsidR="00CB0D69" w:rsidRPr="00CB0D69" w:rsidRDefault="00CB0D69" w:rsidP="00CB0D69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CB0D69">
              <w:rPr>
                <w:rFonts w:ascii="Times New Roman" w:eastAsia="Calibri" w:hAnsi="Times New Roman" w:cs="Times New Roman"/>
                <w:sz w:val="24"/>
              </w:rPr>
              <w:lastRenderedPageBreak/>
              <w:t>dr n. med. Paulina Antosik – środa 10:00 – 12:00</w:t>
            </w:r>
          </w:p>
          <w:p w14:paraId="11B14B94" w14:textId="77777777" w:rsidR="00CB0D69" w:rsidRPr="00CB0D69" w:rsidRDefault="00CB0D69" w:rsidP="00CB0D69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CB0D69">
              <w:rPr>
                <w:rFonts w:ascii="Times New Roman" w:eastAsia="Calibri" w:hAnsi="Times New Roman" w:cs="Times New Roman"/>
                <w:sz w:val="24"/>
              </w:rPr>
              <w:t>lek. Izabela Neska-Długosz – czwartek 12:00 – 14:00</w:t>
            </w:r>
          </w:p>
          <w:p w14:paraId="59AD1873" w14:textId="07CD7E73" w:rsidR="00CB0D69" w:rsidRDefault="00CB0D69" w:rsidP="00CB0D69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CB0D69">
              <w:rPr>
                <w:rFonts w:ascii="Times New Roman" w:eastAsia="Calibri" w:hAnsi="Times New Roman" w:cs="Times New Roman"/>
                <w:sz w:val="24"/>
              </w:rPr>
              <w:t>lek. Radosław Wujec – wtorek 10:00 – 12:00</w:t>
            </w:r>
          </w:p>
          <w:p w14:paraId="7178BDF1" w14:textId="19A75960" w:rsidR="00395EFD" w:rsidRPr="00CB0D69" w:rsidRDefault="00395EFD" w:rsidP="00CB0D69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lek. Magda Zwolińska – wtorek 13:00 – 15:00</w:t>
            </w:r>
          </w:p>
          <w:p w14:paraId="07379EEE" w14:textId="3AA9DFFE" w:rsidR="00CB0D69" w:rsidRPr="00CB0D69" w:rsidRDefault="007265C2" w:rsidP="00CB0D69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dr n. med.</w:t>
            </w:r>
            <w:r w:rsidR="00CB0D69" w:rsidRPr="00CB0D69">
              <w:rPr>
                <w:rFonts w:ascii="Times New Roman" w:eastAsia="Calibri" w:hAnsi="Times New Roman" w:cs="Times New Roman"/>
                <w:sz w:val="24"/>
              </w:rPr>
              <w:t xml:space="preserve"> Martyna Parol </w:t>
            </w:r>
            <w:r w:rsidR="00395EFD">
              <w:rPr>
                <w:rFonts w:ascii="Times New Roman" w:eastAsia="Calibri" w:hAnsi="Times New Roman" w:cs="Times New Roman"/>
                <w:sz w:val="24"/>
              </w:rPr>
              <w:t xml:space="preserve">– Kulczyk </w:t>
            </w:r>
            <w:r w:rsidR="00CB0D69" w:rsidRPr="00CB0D69">
              <w:rPr>
                <w:rFonts w:ascii="Times New Roman" w:eastAsia="Calibri" w:hAnsi="Times New Roman" w:cs="Times New Roman"/>
                <w:sz w:val="24"/>
              </w:rPr>
              <w:t>– piątek 10:00 – 12:00</w:t>
            </w:r>
          </w:p>
          <w:p w14:paraId="7BD8B7B8" w14:textId="77777777" w:rsidR="00CB0D69" w:rsidRPr="00CB0D69" w:rsidRDefault="00CB0D69" w:rsidP="00CB0D69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CB0D69">
              <w:rPr>
                <w:rFonts w:ascii="Times New Roman" w:eastAsia="Calibri" w:hAnsi="Times New Roman" w:cs="Times New Roman"/>
                <w:sz w:val="24"/>
              </w:rPr>
              <w:t xml:space="preserve">lek. Kacper </w:t>
            </w:r>
            <w:proofErr w:type="spellStart"/>
            <w:r w:rsidRPr="00CB0D69">
              <w:rPr>
                <w:rFonts w:ascii="Times New Roman" w:eastAsia="Calibri" w:hAnsi="Times New Roman" w:cs="Times New Roman"/>
                <w:sz w:val="24"/>
              </w:rPr>
              <w:t>Naglik</w:t>
            </w:r>
            <w:proofErr w:type="spellEnd"/>
            <w:r w:rsidRPr="00CB0D69">
              <w:rPr>
                <w:rFonts w:ascii="Times New Roman" w:eastAsia="Calibri" w:hAnsi="Times New Roman" w:cs="Times New Roman"/>
                <w:sz w:val="24"/>
              </w:rPr>
              <w:t xml:space="preserve"> – środa 12:00 – 14:00</w:t>
            </w:r>
          </w:p>
          <w:p w14:paraId="4F87950C" w14:textId="3350C6CF" w:rsidR="00FD4FA0" w:rsidRPr="00395EFD" w:rsidRDefault="00CB0D69" w:rsidP="00395EFD">
            <w:pPr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CB0D69">
              <w:rPr>
                <w:rFonts w:ascii="Times New Roman" w:eastAsia="Calibri" w:hAnsi="Times New Roman" w:cs="Times New Roman"/>
                <w:sz w:val="24"/>
              </w:rPr>
              <w:t xml:space="preserve">lek. Damian Łukasik – poniedziałek 10:00 </w:t>
            </w:r>
            <w:r w:rsidR="00395EFD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CB0D69">
              <w:rPr>
                <w:rFonts w:ascii="Times New Roman" w:eastAsia="Calibri" w:hAnsi="Times New Roman" w:cs="Times New Roman"/>
                <w:sz w:val="24"/>
              </w:rPr>
              <w:t xml:space="preserve"> 12:00 </w:t>
            </w:r>
          </w:p>
        </w:tc>
      </w:tr>
      <w:tr w:rsidR="00FD4FA0" w14:paraId="63DBF17A" w14:textId="77777777" w:rsidTr="00E01402">
        <w:tc>
          <w:tcPr>
            <w:tcW w:w="10060" w:type="dxa"/>
            <w:gridSpan w:val="2"/>
            <w:vAlign w:val="center"/>
          </w:tcPr>
          <w:p w14:paraId="510FBD3F" w14:textId="661017C1" w:rsidR="00FD4FA0" w:rsidRDefault="00414FA6">
            <w:pPr>
              <w:spacing w:after="0"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Forma(y) i liczba godzin zajęć realizowanych w obszarze przedmiotu </w:t>
            </w:r>
            <w:bookmarkEnd w:id="0"/>
          </w:p>
        </w:tc>
      </w:tr>
      <w:tr w:rsidR="00FD4FA0" w14:paraId="573EE826" w14:textId="77777777" w:rsidTr="00E01402">
        <w:tc>
          <w:tcPr>
            <w:tcW w:w="4672" w:type="dxa"/>
            <w:vAlign w:val="center"/>
          </w:tcPr>
          <w:p w14:paraId="07CBBC20" w14:textId="77777777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8" w:type="dxa"/>
            <w:vAlign w:val="center"/>
          </w:tcPr>
          <w:p w14:paraId="2DFCD332" w14:textId="77777777" w:rsidR="00FD4FA0" w:rsidRDefault="00C87A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4FA6">
              <w:rPr>
                <w:rFonts w:ascii="Times New Roman" w:hAnsi="Times New Roman" w:cs="Times New Roman"/>
                <w:sz w:val="24"/>
                <w:szCs w:val="24"/>
              </w:rPr>
              <w:t xml:space="preserve"> (realizowane</w:t>
            </w:r>
            <w:r w:rsidR="007A761E">
              <w:rPr>
                <w:rFonts w:ascii="Times New Roman" w:hAnsi="Times New Roman" w:cs="Times New Roman"/>
                <w:sz w:val="24"/>
                <w:szCs w:val="24"/>
              </w:rPr>
              <w:t xml:space="preserve"> stacjonarnie</w:t>
            </w:r>
            <w:r w:rsidR="00414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41BE">
              <w:rPr>
                <w:rFonts w:ascii="Times New Roman" w:hAnsi="Times New Roman" w:cs="Times New Roman"/>
                <w:sz w:val="24"/>
                <w:szCs w:val="24"/>
              </w:rPr>
              <w:t xml:space="preserve"> – na semestr</w:t>
            </w:r>
          </w:p>
        </w:tc>
      </w:tr>
      <w:tr w:rsidR="00FD4FA0" w14:paraId="0D8870C8" w14:textId="77777777" w:rsidTr="00E01402">
        <w:tc>
          <w:tcPr>
            <w:tcW w:w="4672" w:type="dxa"/>
            <w:vAlign w:val="center"/>
          </w:tcPr>
          <w:p w14:paraId="235CE27B" w14:textId="77777777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8" w:type="dxa"/>
            <w:vAlign w:val="center"/>
          </w:tcPr>
          <w:p w14:paraId="3D695902" w14:textId="77777777" w:rsidR="00FD4FA0" w:rsidRDefault="00C87A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4FA6">
              <w:rPr>
                <w:rFonts w:ascii="Times New Roman" w:hAnsi="Times New Roman" w:cs="Times New Roman"/>
                <w:sz w:val="24"/>
                <w:szCs w:val="24"/>
              </w:rPr>
              <w:t xml:space="preserve"> (realizowane s</w:t>
            </w:r>
            <w:r w:rsidR="007A761E">
              <w:rPr>
                <w:rFonts w:ascii="Times New Roman" w:hAnsi="Times New Roman" w:cs="Times New Roman"/>
                <w:sz w:val="24"/>
                <w:szCs w:val="24"/>
              </w:rPr>
              <w:t>tacjonarnie)</w:t>
            </w:r>
            <w:r w:rsidR="00A641BE">
              <w:rPr>
                <w:rFonts w:ascii="Times New Roman" w:hAnsi="Times New Roman" w:cs="Times New Roman"/>
                <w:sz w:val="24"/>
                <w:szCs w:val="24"/>
              </w:rPr>
              <w:t xml:space="preserve"> – na semestr</w:t>
            </w:r>
          </w:p>
        </w:tc>
      </w:tr>
      <w:tr w:rsidR="00FD4FA0" w14:paraId="03F6D03D" w14:textId="77777777" w:rsidTr="00E01402">
        <w:tc>
          <w:tcPr>
            <w:tcW w:w="4672" w:type="dxa"/>
            <w:vAlign w:val="center"/>
          </w:tcPr>
          <w:p w14:paraId="465B4DF8" w14:textId="77777777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8" w:type="dxa"/>
            <w:vAlign w:val="center"/>
          </w:tcPr>
          <w:p w14:paraId="37CB0E78" w14:textId="77777777" w:rsidR="00FD4FA0" w:rsidRDefault="00C87A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4F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A761E">
              <w:rPr>
                <w:rFonts w:ascii="Times New Roman" w:hAnsi="Times New Roman" w:cs="Times New Roman"/>
                <w:sz w:val="24"/>
                <w:szCs w:val="24"/>
              </w:rPr>
              <w:t>realizowane stacjonarnie</w:t>
            </w:r>
            <w:r w:rsidR="00414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41BE">
              <w:rPr>
                <w:rFonts w:ascii="Times New Roman" w:hAnsi="Times New Roman" w:cs="Times New Roman"/>
                <w:sz w:val="24"/>
                <w:szCs w:val="24"/>
              </w:rPr>
              <w:t xml:space="preserve"> – na semestr</w:t>
            </w:r>
          </w:p>
        </w:tc>
      </w:tr>
      <w:tr w:rsidR="00FD4FA0" w14:paraId="694A8FBA" w14:textId="77777777" w:rsidTr="00E01402">
        <w:tc>
          <w:tcPr>
            <w:tcW w:w="4672" w:type="dxa"/>
            <w:vAlign w:val="center"/>
          </w:tcPr>
          <w:p w14:paraId="2E9F61F1" w14:textId="77777777" w:rsidR="00FD4FA0" w:rsidRDefault="0041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8" w:type="dxa"/>
            <w:vAlign w:val="center"/>
          </w:tcPr>
          <w:p w14:paraId="337D33B7" w14:textId="693C7899" w:rsidR="00FD4FA0" w:rsidRDefault="00FD4F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5D329" w14:textId="77777777" w:rsidR="00DC5F86" w:rsidRDefault="00DC5F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2CA5F" w14:textId="77777777" w:rsidR="00DC5F86" w:rsidRDefault="00DC5F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FA0" w14:paraId="01D7A4B3" w14:textId="77777777" w:rsidTr="00E01402">
        <w:trPr>
          <w:trHeight w:val="350"/>
        </w:trPr>
        <w:tc>
          <w:tcPr>
            <w:tcW w:w="10060" w:type="dxa"/>
            <w:gridSpan w:val="2"/>
            <w:vAlign w:val="center"/>
          </w:tcPr>
          <w:p w14:paraId="6C78BE04" w14:textId="77777777" w:rsidR="006452BB" w:rsidRDefault="006452BB" w:rsidP="00075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E8B6C" w14:textId="77777777" w:rsidR="00FD4FA0" w:rsidRDefault="00414FA6" w:rsidP="00075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Zasady zaliczenia końcowego</w:t>
            </w:r>
            <w:r w:rsidR="000753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FA0" w14:paraId="714A5299" w14:textId="77777777" w:rsidTr="00E01402">
        <w:tc>
          <w:tcPr>
            <w:tcW w:w="10060" w:type="dxa"/>
            <w:gridSpan w:val="2"/>
            <w:vAlign w:val="center"/>
          </w:tcPr>
          <w:p w14:paraId="59C64CE6" w14:textId="4C627608" w:rsidR="00FD4FA0" w:rsidRPr="003A59CE" w:rsidRDefault="00414FA6" w:rsidP="00D23E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E14">
              <w:rPr>
                <w:rFonts w:ascii="Times New Roman" w:hAnsi="Times New Roman" w:cs="Times New Roman"/>
                <w:sz w:val="24"/>
                <w:szCs w:val="24"/>
              </w:rPr>
              <w:t xml:space="preserve">Obecność na wszystkich seminariach i ćwiczeniach </w:t>
            </w:r>
            <w:r w:rsidR="003756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761E" w:rsidRPr="00D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E14">
              <w:rPr>
                <w:rFonts w:ascii="Times New Roman" w:hAnsi="Times New Roman" w:cs="Times New Roman"/>
                <w:sz w:val="24"/>
                <w:szCs w:val="24"/>
              </w:rPr>
              <w:t>nieobecność</w:t>
            </w:r>
            <w:r w:rsidR="003756AF">
              <w:rPr>
                <w:rFonts w:ascii="Times New Roman" w:hAnsi="Times New Roman" w:cs="Times New Roman"/>
                <w:sz w:val="24"/>
                <w:szCs w:val="24"/>
              </w:rPr>
              <w:t xml:space="preserve"> musi zostać</w:t>
            </w:r>
            <w:r w:rsidRPr="00D23E14">
              <w:rPr>
                <w:rFonts w:ascii="Times New Roman" w:hAnsi="Times New Roman" w:cs="Times New Roman"/>
                <w:sz w:val="24"/>
                <w:szCs w:val="24"/>
              </w:rPr>
              <w:t xml:space="preserve"> usprawiedliwiona </w:t>
            </w:r>
            <w:r w:rsidR="00290BA7" w:rsidRPr="00D23E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E14" w:rsidRPr="00D23E14">
              <w:rPr>
                <w:rFonts w:ascii="Times New Roman" w:hAnsi="Times New Roman" w:cs="Times New Roman"/>
                <w:sz w:val="24"/>
                <w:szCs w:val="24"/>
              </w:rPr>
              <w:t>usprawiedliwienie nieobecności powinno być dostarczone</w:t>
            </w:r>
            <w:r w:rsidR="00D23E14">
              <w:rPr>
                <w:rFonts w:ascii="Times New Roman" w:hAnsi="Times New Roman" w:cs="Times New Roman"/>
                <w:sz w:val="24"/>
                <w:szCs w:val="24"/>
              </w:rPr>
              <w:t xml:space="preserve"> do sekretariatu Katedry Patomorfologii Klinicznej</w:t>
            </w:r>
            <w:r w:rsidR="00D23E14" w:rsidRPr="00D23E14">
              <w:rPr>
                <w:rFonts w:ascii="Times New Roman" w:hAnsi="Times New Roman" w:cs="Times New Roman"/>
                <w:sz w:val="24"/>
                <w:szCs w:val="24"/>
              </w:rPr>
              <w:t xml:space="preserve"> w trakcie trwania bloku nie później niż 7 dni od </w:t>
            </w:r>
            <w:r w:rsidR="00D23E14">
              <w:rPr>
                <w:rFonts w:ascii="Times New Roman" w:hAnsi="Times New Roman" w:cs="Times New Roman"/>
                <w:sz w:val="24"/>
                <w:szCs w:val="24"/>
              </w:rPr>
              <w:t>ustania przyczyny</w:t>
            </w:r>
            <w:r w:rsidR="00D23E14" w:rsidRPr="00D23E14">
              <w:rPr>
                <w:rFonts w:ascii="Times New Roman" w:hAnsi="Times New Roman" w:cs="Times New Roman"/>
                <w:sz w:val="24"/>
                <w:szCs w:val="24"/>
              </w:rPr>
              <w:t xml:space="preserve"> nieobecności</w:t>
            </w:r>
            <w:r w:rsidR="00CB0D69">
              <w:rPr>
                <w:rFonts w:ascii="Times New Roman" w:hAnsi="Times New Roman" w:cs="Times New Roman"/>
                <w:sz w:val="24"/>
                <w:szCs w:val="24"/>
              </w:rPr>
              <w:t>. Zwolnienie lekarskie powinno zawierać datę wystawienia</w:t>
            </w:r>
            <w:r w:rsidR="00D23E14" w:rsidRPr="00D23E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B0D69">
              <w:rPr>
                <w:rFonts w:ascii="Times New Roman" w:hAnsi="Times New Roman" w:cs="Times New Roman"/>
                <w:sz w:val="24"/>
                <w:szCs w:val="24"/>
              </w:rPr>
              <w:t xml:space="preserve">Nieobecność </w:t>
            </w:r>
            <w:r w:rsidRPr="00D23E14">
              <w:rPr>
                <w:rFonts w:ascii="Times New Roman" w:hAnsi="Times New Roman" w:cs="Times New Roman"/>
                <w:sz w:val="24"/>
                <w:szCs w:val="24"/>
              </w:rPr>
              <w:t xml:space="preserve">musi zostać odrobiona z inną grupą </w:t>
            </w:r>
            <w:r w:rsidR="00290BA7" w:rsidRPr="00D23E14">
              <w:rPr>
                <w:rFonts w:ascii="Times New Roman" w:hAnsi="Times New Roman" w:cs="Times New Roman"/>
                <w:sz w:val="24"/>
                <w:szCs w:val="24"/>
              </w:rPr>
              <w:t>w najbliższym możliwym terminie</w:t>
            </w:r>
            <w:r w:rsidRPr="00D23E14">
              <w:rPr>
                <w:rFonts w:ascii="Times New Roman" w:hAnsi="Times New Roman" w:cs="Times New Roman"/>
                <w:sz w:val="24"/>
                <w:szCs w:val="24"/>
              </w:rPr>
              <w:t>– do uzgodnienia w Sekretariacie</w:t>
            </w:r>
            <w:r w:rsidR="00D23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0D69" w:rsidRPr="00CB0D69">
              <w:rPr>
                <w:rFonts w:ascii="Times New Roman" w:hAnsi="Times New Roman" w:cs="Times New Roman"/>
                <w:sz w:val="24"/>
                <w:szCs w:val="24"/>
              </w:rPr>
              <w:t xml:space="preserve"> Obecność na zajęciach dydaktycznych jest obowiązkowa przez cały czas ich trwania. </w:t>
            </w:r>
            <w:r w:rsidR="00CB0D69" w:rsidRPr="003A59CE">
              <w:rPr>
                <w:rFonts w:ascii="Times New Roman" w:hAnsi="Times New Roman" w:cs="Times New Roman"/>
                <w:sz w:val="24"/>
                <w:szCs w:val="24"/>
              </w:rPr>
              <w:t>Oddalenie się bez wyraźnej zgody asystenta, w czasie trwania zajęć, oznacza ich nie zaliczenie, nawet pomimo napisania wejściówki.</w:t>
            </w:r>
            <w:r w:rsidR="00043D8D" w:rsidRPr="003A59CE">
              <w:rPr>
                <w:rFonts w:ascii="Times New Roman" w:hAnsi="Times New Roman" w:cs="Times New Roman"/>
                <w:sz w:val="24"/>
                <w:szCs w:val="24"/>
              </w:rPr>
              <w:t xml:space="preserve"> Każdorazowo na wyjście z Sali w czasie trwania zajęć zgodę wyraża nauczyciel obecny w sali. </w:t>
            </w:r>
          </w:p>
          <w:p w14:paraId="0047AFD7" w14:textId="25DF420A" w:rsidR="00D23E14" w:rsidRPr="003A59CE" w:rsidRDefault="00D23E14" w:rsidP="00DF3661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9CE">
              <w:rPr>
                <w:rFonts w:ascii="Times New Roman" w:hAnsi="Times New Roman" w:cs="Times New Roman"/>
                <w:sz w:val="24"/>
                <w:szCs w:val="24"/>
              </w:rPr>
              <w:t>System punktowy, opierający się na zasadach poniżej:</w:t>
            </w:r>
          </w:p>
          <w:p w14:paraId="2780EA53" w14:textId="5B147F51" w:rsidR="007A761E" w:rsidRPr="00D23E14" w:rsidRDefault="00414FA6" w:rsidP="00D23E1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9CE">
              <w:rPr>
                <w:rFonts w:ascii="Times New Roman" w:hAnsi="Times New Roman" w:cs="Times New Roman"/>
                <w:sz w:val="24"/>
                <w:szCs w:val="24"/>
              </w:rPr>
              <w:t xml:space="preserve">W ramach seminarium </w:t>
            </w:r>
            <w:r w:rsidR="006452BB" w:rsidRPr="003A59CE">
              <w:rPr>
                <w:rFonts w:ascii="Times New Roman" w:hAnsi="Times New Roman" w:cs="Times New Roman"/>
                <w:sz w:val="24"/>
                <w:szCs w:val="24"/>
              </w:rPr>
              <w:t xml:space="preserve">i ćwiczeń student przystępuje do  </w:t>
            </w:r>
            <w:r w:rsidR="00E01402" w:rsidRPr="003A59CE">
              <w:rPr>
                <w:rFonts w:ascii="Times New Roman" w:hAnsi="Times New Roman" w:cs="Times New Roman"/>
                <w:sz w:val="24"/>
                <w:szCs w:val="24"/>
              </w:rPr>
              <w:t>dzie</w:t>
            </w:r>
            <w:r w:rsidR="00CB0D69" w:rsidRPr="003A59CE">
              <w:rPr>
                <w:rFonts w:ascii="Times New Roman" w:hAnsi="Times New Roman" w:cs="Times New Roman"/>
                <w:sz w:val="24"/>
                <w:szCs w:val="24"/>
              </w:rPr>
              <w:t>sięciu</w:t>
            </w:r>
            <w:r w:rsidR="006452BB" w:rsidRPr="003A59CE">
              <w:rPr>
                <w:rFonts w:ascii="Times New Roman" w:hAnsi="Times New Roman" w:cs="Times New Roman"/>
                <w:sz w:val="24"/>
                <w:szCs w:val="24"/>
              </w:rPr>
              <w:t xml:space="preserve"> wejściówek, na które zagadnienia są przesłane studentom drogą mailową przed rozpoczęciem bloku z przedmiotu „Patomorfologia”</w:t>
            </w:r>
            <w:r w:rsidR="00CB0D69" w:rsidRPr="003A59CE">
              <w:rPr>
                <w:rFonts w:ascii="Times New Roman" w:hAnsi="Times New Roman" w:cs="Times New Roman"/>
                <w:sz w:val="24"/>
                <w:szCs w:val="24"/>
              </w:rPr>
              <w:t>, a także są zawieszone na stronie https://www.wl.cm.umk.pl/kizpk</w:t>
            </w:r>
            <w:r w:rsidR="00CB0D69" w:rsidRPr="00CB0D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452BB" w:rsidRPr="00D23E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140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452BB" w:rsidRPr="00D23E14">
              <w:rPr>
                <w:rFonts w:ascii="Times New Roman" w:hAnsi="Times New Roman" w:cs="Times New Roman"/>
                <w:sz w:val="24"/>
                <w:szCs w:val="24"/>
              </w:rPr>
              <w:t xml:space="preserve">ejściówki są oceniane przez prowadzącego seminarium w skali od </w:t>
            </w:r>
            <w:r w:rsidR="00F14B2B" w:rsidRPr="00D23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52BB" w:rsidRPr="00D23E14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CB0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2BB" w:rsidRPr="00D23E14">
              <w:rPr>
                <w:rFonts w:ascii="Times New Roman" w:hAnsi="Times New Roman" w:cs="Times New Roman"/>
                <w:sz w:val="24"/>
                <w:szCs w:val="24"/>
              </w:rPr>
              <w:t xml:space="preserve"> punktów. Kolejność tematów seminariów </w:t>
            </w:r>
            <w:r w:rsidR="006452BB" w:rsidRPr="003756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może ulegać zmianie</w:t>
            </w:r>
            <w:r w:rsidR="006452BB" w:rsidRPr="00D23E14">
              <w:rPr>
                <w:rFonts w:ascii="Times New Roman" w:hAnsi="Times New Roman" w:cs="Times New Roman"/>
                <w:sz w:val="24"/>
                <w:szCs w:val="24"/>
              </w:rPr>
              <w:t>, o której każda grupa poinformowana</w:t>
            </w:r>
            <w:r w:rsidR="00E0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2BB" w:rsidRPr="00D23E14">
              <w:rPr>
                <w:rFonts w:ascii="Times New Roman" w:hAnsi="Times New Roman" w:cs="Times New Roman"/>
                <w:sz w:val="24"/>
                <w:szCs w:val="24"/>
              </w:rPr>
              <w:t xml:space="preserve">zostanie </w:t>
            </w:r>
            <w:r w:rsidR="00F14B2B" w:rsidRPr="00D23E14">
              <w:rPr>
                <w:rFonts w:ascii="Times New Roman" w:hAnsi="Times New Roman" w:cs="Times New Roman"/>
                <w:sz w:val="24"/>
                <w:szCs w:val="24"/>
              </w:rPr>
              <w:t>z wyprzedzeniem</w:t>
            </w:r>
            <w:r w:rsidR="006452BB" w:rsidRPr="00D23E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63951F9" w14:textId="06DB976B" w:rsidR="00CB0D69" w:rsidRPr="00CB0D69" w:rsidRDefault="00CB0D69" w:rsidP="00CB0D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69">
              <w:rPr>
                <w:rFonts w:ascii="Times New Roman" w:hAnsi="Times New Roman" w:cs="Times New Roman"/>
                <w:sz w:val="24"/>
                <w:szCs w:val="24"/>
              </w:rPr>
              <w:t>Kolokwium zaliczeniowe odbywa się na ostatnim wykładzie dla danej grupy wykładowej (jest dopuszczalny dodatkowy termin kolokwium w połowie cyklu wykładów, uzgodniony ze studentami z wyprzedzeniem na ich wniosek). Z kolokwium można uzyskać od   0 – 30 pkt z części teoretycznej oraz 0-5 pkt z części praktycznej. Pytania w części praktycznej sformułowane są w oparciu o preparaty przedstawione na ćwiczeniach mikroskopowych</w:t>
            </w:r>
          </w:p>
          <w:p w14:paraId="63A44F41" w14:textId="77777777" w:rsidR="00CB0D69" w:rsidRPr="00472F5E" w:rsidRDefault="00CB0D69" w:rsidP="00CB0D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5E">
              <w:rPr>
                <w:rFonts w:ascii="Times New Roman" w:hAnsi="Times New Roman" w:cs="Times New Roman"/>
                <w:sz w:val="24"/>
                <w:szCs w:val="24"/>
              </w:rPr>
              <w:t xml:space="preserve">Sprawdzian z wykładów – test składający się z 35 pytań teoretycznych obejmujących zagadnienia z wykładów (0-35 pkt) Odbędzie się na przed ostatnim wykładzie dla danej grupy wykładowej. </w:t>
            </w:r>
          </w:p>
          <w:p w14:paraId="342EEE43" w14:textId="77777777" w:rsidR="006452BB" w:rsidRPr="00B848F2" w:rsidRDefault="006452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0"/>
                <w:szCs w:val="20"/>
              </w:rPr>
            </w:pPr>
          </w:p>
          <w:p w14:paraId="0777431B" w14:textId="0095A8D3" w:rsidR="006452BB" w:rsidRPr="00290BA7" w:rsidRDefault="006452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0B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Łączna liczba punktów do zdobycia: 100 pkt</w:t>
            </w:r>
          </w:p>
          <w:p w14:paraId="05561038" w14:textId="1E1A87C7" w:rsidR="006452BB" w:rsidRPr="00290BA7" w:rsidRDefault="006452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0B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Testy sprawdzające wiedzę na seminarium: </w:t>
            </w:r>
            <w:r w:rsidR="00CB0D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  <w:r w:rsidRPr="00290B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pkt</w:t>
            </w:r>
          </w:p>
          <w:p w14:paraId="51B8EAAA" w14:textId="422D79A3" w:rsidR="006452BB" w:rsidRPr="00290BA7" w:rsidRDefault="006452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0B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Kolokwium </w:t>
            </w:r>
            <w:r w:rsidR="00B848F2" w:rsidRPr="00290B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teoretyczn</w:t>
            </w:r>
            <w:r w:rsidRPr="00290B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e: 30 pkt</w:t>
            </w:r>
          </w:p>
          <w:p w14:paraId="65A03B74" w14:textId="2A1CABEC" w:rsidR="00B848F2" w:rsidRPr="00290BA7" w:rsidRDefault="00B848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0B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Kolokwium praktyczne: 5 pkt</w:t>
            </w:r>
          </w:p>
          <w:p w14:paraId="718CAE5A" w14:textId="0CEB4CCC" w:rsidR="006452BB" w:rsidRPr="00290BA7" w:rsidRDefault="006452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0B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Test z wykładów: </w:t>
            </w:r>
            <w:r w:rsidR="00CB0D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  <w:r w:rsidRPr="00290B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pkt</w:t>
            </w:r>
          </w:p>
          <w:p w14:paraId="343E600D" w14:textId="77777777" w:rsidR="00B848F2" w:rsidRDefault="00B848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E0F700C" w14:textId="3D0998F9" w:rsidR="00B848F2" w:rsidRPr="006452BB" w:rsidRDefault="00B848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</w:tr>
      <w:tr w:rsidR="00FD4FA0" w14:paraId="4CAF0750" w14:textId="77777777" w:rsidTr="00E01402">
        <w:tc>
          <w:tcPr>
            <w:tcW w:w="10060" w:type="dxa"/>
            <w:gridSpan w:val="2"/>
            <w:vAlign w:val="center"/>
          </w:tcPr>
          <w:p w14:paraId="4B4FBA68" w14:textId="77777777" w:rsidR="00FD4FA0" w:rsidRDefault="00414FA6" w:rsidP="00075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 zaliczenia końcowego praktycznego</w:t>
            </w:r>
          </w:p>
        </w:tc>
      </w:tr>
      <w:tr w:rsidR="00FD4FA0" w14:paraId="4CF7A567" w14:textId="77777777" w:rsidTr="00E01402">
        <w:tc>
          <w:tcPr>
            <w:tcW w:w="10060" w:type="dxa"/>
            <w:gridSpan w:val="2"/>
            <w:vAlign w:val="center"/>
          </w:tcPr>
          <w:p w14:paraId="4970F93F" w14:textId="76FDB402" w:rsidR="00D23E14" w:rsidRPr="00D23E14" w:rsidRDefault="00D23E14" w:rsidP="00D2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23E14">
              <w:rPr>
                <w:rFonts w:ascii="Times New Roman" w:hAnsi="Times New Roman" w:cs="Times New Roman"/>
                <w:sz w:val="24"/>
                <w:szCs w:val="24"/>
              </w:rPr>
              <w:t>zęść praktyczną w oparciu o preparaty przedstawione na ćwiczeniach mikroskopowych (0-5 pkt).</w:t>
            </w:r>
          </w:p>
          <w:p w14:paraId="71B8789A" w14:textId="5ABAC052" w:rsidR="00FD4FA0" w:rsidRDefault="00FD4FA0" w:rsidP="001D45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0"/>
                <w:szCs w:val="20"/>
              </w:rPr>
            </w:pPr>
          </w:p>
        </w:tc>
      </w:tr>
      <w:tr w:rsidR="00FD4FA0" w14:paraId="07FE6A6D" w14:textId="77777777" w:rsidTr="00E01402">
        <w:trPr>
          <w:trHeight w:val="684"/>
        </w:trPr>
        <w:tc>
          <w:tcPr>
            <w:tcW w:w="10060" w:type="dxa"/>
            <w:gridSpan w:val="2"/>
            <w:vAlign w:val="center"/>
          </w:tcPr>
          <w:p w14:paraId="53914B31" w14:textId="55D89B47" w:rsidR="00FD4FA0" w:rsidRDefault="00414FA6" w:rsidP="00075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Kryteria uzyskania zaliczenia końcowego w obszarze przedmiotu </w:t>
            </w:r>
          </w:p>
        </w:tc>
      </w:tr>
      <w:tr w:rsidR="00FD4FA0" w14:paraId="26BA6D0A" w14:textId="77777777" w:rsidTr="00E01402">
        <w:tc>
          <w:tcPr>
            <w:tcW w:w="10060" w:type="dxa"/>
            <w:gridSpan w:val="2"/>
            <w:vAlign w:val="center"/>
          </w:tcPr>
          <w:p w14:paraId="734BBCB6" w14:textId="3C653E16" w:rsidR="00FD4FA0" w:rsidRDefault="0041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90BA7">
              <w:rPr>
                <w:rFonts w:ascii="Times New Roman" w:hAnsi="Times New Roman" w:cs="Times New Roman"/>
                <w:sz w:val="24"/>
                <w:szCs w:val="24"/>
              </w:rPr>
              <w:t xml:space="preserve">Uzyskanie zaliczenia z przedmiotu jest możliwe po zdobyciu </w:t>
            </w:r>
            <w:r w:rsidR="00B848F2" w:rsidRPr="00290B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90B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90BA7" w:rsidRPr="00290BA7">
              <w:rPr>
                <w:rFonts w:ascii="Times New Roman" w:hAnsi="Times New Roman" w:cs="Times New Roman"/>
                <w:sz w:val="24"/>
                <w:szCs w:val="24"/>
              </w:rPr>
              <w:t xml:space="preserve"> i więcej</w:t>
            </w:r>
            <w:r w:rsidRPr="00290BA7">
              <w:rPr>
                <w:rFonts w:ascii="Times New Roman" w:hAnsi="Times New Roman" w:cs="Times New Roman"/>
                <w:sz w:val="24"/>
                <w:szCs w:val="24"/>
              </w:rPr>
              <w:t xml:space="preserve"> punktów możliwych do zdobycia podczas trwania semestru. </w:t>
            </w:r>
            <w:r w:rsidRPr="00290BA7">
              <w:rPr>
                <w:rFonts w:ascii="Times New Roman" w:hAnsi="Times New Roman" w:cs="Times New Roman"/>
                <w:sz w:val="24"/>
                <w:szCs w:val="24"/>
                <w:u w:val="single"/>
                <w:lang w:eastAsia="pl-PL"/>
              </w:rPr>
              <w:t>Maksymalna liczba punktów</w:t>
            </w:r>
            <w:r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ciągu całego cz</w:t>
            </w:r>
            <w:r w:rsidR="00075336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asu trwania przedmiotu wynosi </w:t>
            </w:r>
            <w:r w:rsidR="00B848F2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100 pkt</w:t>
            </w:r>
            <w:r w:rsidR="00075336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="00B848F2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testy sprawdzające wiedzę na seminarium </w:t>
            </w:r>
            <w:r w:rsidR="00CB0D6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30</w:t>
            </w:r>
            <w:r w:rsidR="00B848F2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pkt + kolokwium teoretyczne 30 pkt + kolokwium praktyczne 5 pkt + test z wykładów </w:t>
            </w:r>
            <w:r w:rsidR="00CB0D6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35</w:t>
            </w:r>
            <w:r w:rsidR="00B848F2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pkt</w:t>
            </w:r>
            <w:r w:rsidR="00075336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). Należy uzyskać </w:t>
            </w:r>
            <w:r w:rsidR="00B848F2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pkt</w:t>
            </w:r>
            <w:r w:rsidR="00290BA7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A031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="00290BA7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="00D23E14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więcej,</w:t>
            </w:r>
            <w:r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aby zaliczyć przedmiot. W przypadku uzyskania liczby punktów mniejszej niż wymagane </w:t>
            </w:r>
            <w:r w:rsidR="00B848F2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% na zaliczenie przedmiotu, student może przystąpić do zaliczenia </w:t>
            </w:r>
            <w:r w:rsidR="00290BA7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poprawkowego</w:t>
            </w:r>
            <w:r w:rsidR="00B848F2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organizowanego dla wszystkich grup w uzgodnionym terminie po zakończeniu zajęć z wszystkimi grupami</w:t>
            </w:r>
            <w:r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290BA7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Test poprawkowy </w:t>
            </w:r>
            <w:r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obejmuj</w:t>
            </w:r>
            <w:r w:rsidR="00290BA7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cały zakres materiału</w:t>
            </w:r>
            <w:r w:rsidR="00290BA7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teoretycznego i praktycznego</w:t>
            </w:r>
            <w:r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 semestru</w:t>
            </w:r>
            <w:r w:rsidR="00290BA7" w:rsidRPr="00290B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14:paraId="5D904623" w14:textId="77777777" w:rsidR="00FD4FA0" w:rsidRDefault="00FD4FA0" w:rsidP="00290B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</w:p>
          <w:p w14:paraId="3B938DF9" w14:textId="00F54CCF" w:rsidR="00DF3661" w:rsidRPr="00290BA7" w:rsidRDefault="00DF3661" w:rsidP="00290B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</w:p>
        </w:tc>
      </w:tr>
      <w:tr w:rsidR="00FD4FA0" w14:paraId="6AF16554" w14:textId="77777777" w:rsidTr="003D5B57">
        <w:trPr>
          <w:trHeight w:val="431"/>
        </w:trPr>
        <w:tc>
          <w:tcPr>
            <w:tcW w:w="10060" w:type="dxa"/>
            <w:gridSpan w:val="2"/>
            <w:vAlign w:val="center"/>
          </w:tcPr>
          <w:p w14:paraId="58F5DB78" w14:textId="06B0DDEB" w:rsidR="00FD4FA0" w:rsidRDefault="003D5B5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końcowego:</w:t>
            </w:r>
          </w:p>
        </w:tc>
      </w:tr>
      <w:tr w:rsidR="003D5B57" w14:paraId="4A6DB409" w14:textId="77777777" w:rsidTr="003D5B57">
        <w:trPr>
          <w:trHeight w:val="3048"/>
        </w:trPr>
        <w:tc>
          <w:tcPr>
            <w:tcW w:w="10060" w:type="dxa"/>
            <w:gridSpan w:val="2"/>
            <w:vAlign w:val="center"/>
          </w:tcPr>
          <w:p w14:paraId="1D8D9E35" w14:textId="68F6F796" w:rsidR="003D5B57" w:rsidRDefault="003D5B57" w:rsidP="003D5B5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Warunkiem dopuszczenia studenta do egzaminu jest uprzednie zaliczenie zajęć obowiązkowych i uzyskanie zaliczenia </w:t>
            </w:r>
            <w:r w:rsidR="0069690B">
              <w:rPr>
                <w:rFonts w:ascii="Times New Roman" w:hAnsi="Times New Roman" w:cs="Times New Roman"/>
                <w:sz w:val="24"/>
                <w:szCs w:val="24"/>
              </w:rPr>
              <w:t>z przedmiotu (osiągnięcie właściwych efektów kształcenia przypisanych do przedmiotu)</w:t>
            </w:r>
          </w:p>
          <w:p w14:paraId="65852BE0" w14:textId="236F7009" w:rsidR="0069690B" w:rsidRDefault="0069690B" w:rsidP="003D5B5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materiału obowiązującego do egzaminu jest zgodny z efektami kształcenia zawartymi w SYLABUSIE i obejmuje</w:t>
            </w:r>
            <w:r w:rsidR="00DF3661">
              <w:rPr>
                <w:rFonts w:ascii="Times New Roman" w:hAnsi="Times New Roman" w:cs="Times New Roman"/>
                <w:sz w:val="24"/>
                <w:szCs w:val="24"/>
              </w:rPr>
              <w:t xml:space="preserve"> wszystkie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treści prezentowane podczas wykładów, seminariów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ćwiczeń oraz zawarte w zalecanym piśmiennictwie dla Przedmiotu „Patomorfologia” zarówno w 1 jak i w 2 semestrze 3 roku. </w:t>
            </w:r>
          </w:p>
          <w:p w14:paraId="3ED5DCA4" w14:textId="7E67D191" w:rsidR="0069690B" w:rsidRDefault="0069690B" w:rsidP="003D5B5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 egzaminu uzgadniany jest ze starostą roku oraz podawany do wiadomości dla całego roku. </w:t>
            </w:r>
          </w:p>
          <w:p w14:paraId="0D0F8D6F" w14:textId="20F06582" w:rsidR="0069690B" w:rsidRDefault="0069690B" w:rsidP="003D5B5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składa się z dwóch części – sprawdzianu teoretycznego i praktycznego. Część teoretyczna obejmuje treści programowe wszystkich wykładów, seminariów i ćwiczeń (1 i 2 semestr). Test wielokrotnego wyboru składa się z 70 pytań z pięcioma odpowiedziami, z których tylko jedna jest poprawna. Za część teoretyczną można uzyskać 70 pkt</w:t>
            </w:r>
            <w:r w:rsidR="00DF36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ta trwa 70 min. </w:t>
            </w:r>
          </w:p>
          <w:p w14:paraId="6F2AA6AA" w14:textId="3B3E01D1" w:rsidR="00DF3661" w:rsidRDefault="0069690B" w:rsidP="00DF3661">
            <w:pPr>
              <w:pStyle w:val="Akapitzlist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praktyczna egzaminu trwa 20 min.</w:t>
            </w:r>
            <w:r w:rsidR="001C0811">
              <w:rPr>
                <w:rFonts w:ascii="Times New Roman" w:hAnsi="Times New Roman" w:cs="Times New Roman"/>
                <w:sz w:val="24"/>
                <w:szCs w:val="24"/>
              </w:rPr>
              <w:t xml:space="preserve"> i polega na wyświetlaniu 10 obrazów mikroskopowych z 10 pytaniami testowymi lub opisowymi – po 3 pkt dla każdego obrazu. Za część praktyczną można uzyskać 30 pkt. </w:t>
            </w:r>
          </w:p>
          <w:p w14:paraId="54D8767B" w14:textId="60E75B23" w:rsidR="00CB0D69" w:rsidRPr="007265C2" w:rsidRDefault="00CB0D69" w:rsidP="00DF3661">
            <w:pPr>
              <w:pStyle w:val="Akapitzlist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Aby zdać egzamin należy uzyskać 60% z każdej części osobno (praktycznej i teoretycznej)  </w:t>
            </w:r>
          </w:p>
          <w:p w14:paraId="70BD9CBD" w14:textId="77777777" w:rsidR="001C0811" w:rsidRDefault="001C0811" w:rsidP="001C0811">
            <w:pPr>
              <w:pStyle w:val="Akapitzlist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08813" w14:textId="6115A158" w:rsidR="0069690B" w:rsidRPr="00290BA7" w:rsidRDefault="0069690B" w:rsidP="0069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A7"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egzaminu</w:t>
            </w:r>
            <w:r w:rsidRPr="00290BA7">
              <w:rPr>
                <w:rFonts w:ascii="Times New Roman" w:hAnsi="Times New Roman" w:cs="Times New Roman"/>
                <w:sz w:val="24"/>
                <w:szCs w:val="24"/>
              </w:rPr>
              <w:t xml:space="preserve"> jest wystawiana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wg</w:t>
            </w:r>
            <w:r w:rsidRPr="00290BA7">
              <w:rPr>
                <w:rFonts w:ascii="Times New Roman" w:hAnsi="Times New Roman" w:cs="Times New Roman"/>
                <w:sz w:val="24"/>
                <w:szCs w:val="24"/>
              </w:rPr>
              <w:t xml:space="preserve"> liczby uzyskanych punktów</w:t>
            </w:r>
            <w:r w:rsidR="00DF3661">
              <w:rPr>
                <w:rFonts w:ascii="Times New Roman" w:hAnsi="Times New Roman" w:cs="Times New Roman"/>
                <w:sz w:val="24"/>
                <w:szCs w:val="24"/>
              </w:rPr>
              <w:t xml:space="preserve"> z całości egzaminu sumarycznie,</w:t>
            </w:r>
            <w:r w:rsidRPr="00290BA7">
              <w:rPr>
                <w:rFonts w:ascii="Times New Roman" w:hAnsi="Times New Roman" w:cs="Times New Roman"/>
                <w:sz w:val="24"/>
                <w:szCs w:val="24"/>
              </w:rPr>
              <w:t xml:space="preserve"> zgodnie z poniższą tabelą: </w:t>
            </w: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69690B" w:rsidRPr="00290BA7" w14:paraId="6CD438A2" w14:textId="77777777" w:rsidTr="00AC260C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110D9" w14:textId="77777777" w:rsidR="0069690B" w:rsidRPr="00290BA7" w:rsidRDefault="0069690B" w:rsidP="0069690B">
                  <w:pPr>
                    <w:shd w:val="clear" w:color="auto" w:fill="FFFFFF"/>
                    <w:tabs>
                      <w:tab w:val="left" w:pos="16"/>
                    </w:tabs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04DC4" w14:textId="77777777" w:rsidR="0069690B" w:rsidRPr="00290BA7" w:rsidRDefault="0069690B" w:rsidP="0069690B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Ocena</w:t>
                  </w:r>
                </w:p>
              </w:tc>
            </w:tr>
            <w:tr w:rsidR="0069690B" w:rsidRPr="00290BA7" w14:paraId="22BD1F67" w14:textId="77777777" w:rsidTr="00AC260C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D964A" w14:textId="417F8978" w:rsidR="0069690B" w:rsidRPr="00290BA7" w:rsidRDefault="0069690B" w:rsidP="0069690B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DF3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≤…&lt;100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B5D09" w14:textId="77777777" w:rsidR="0069690B" w:rsidRPr="00290BA7" w:rsidRDefault="0069690B" w:rsidP="0069690B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Bardzo dobry</w:t>
                  </w:r>
                </w:p>
              </w:tc>
            </w:tr>
            <w:tr w:rsidR="0069690B" w:rsidRPr="00290BA7" w14:paraId="554F97A6" w14:textId="77777777" w:rsidTr="00AC260C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A72EE" w14:textId="52F1C01E" w:rsidR="0069690B" w:rsidRPr="00290BA7" w:rsidRDefault="0069690B" w:rsidP="0069690B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88≤…&lt;9</w:t>
                  </w:r>
                  <w:r w:rsidR="00DF3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7FD5D" w14:textId="77777777" w:rsidR="0069690B" w:rsidRPr="00290BA7" w:rsidRDefault="0069690B" w:rsidP="0069690B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Dobry plus</w:t>
                  </w:r>
                </w:p>
              </w:tc>
            </w:tr>
            <w:tr w:rsidR="0069690B" w:rsidRPr="00290BA7" w14:paraId="5AD7EFBA" w14:textId="77777777" w:rsidTr="00AC260C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9A45A" w14:textId="77777777" w:rsidR="0069690B" w:rsidRPr="00290BA7" w:rsidRDefault="0069690B" w:rsidP="0069690B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80≤…&lt;88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303DB" w14:textId="77777777" w:rsidR="0069690B" w:rsidRPr="00290BA7" w:rsidRDefault="0069690B" w:rsidP="0069690B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Dobry</w:t>
                  </w:r>
                </w:p>
              </w:tc>
            </w:tr>
            <w:tr w:rsidR="0069690B" w:rsidRPr="00290BA7" w14:paraId="79AF4243" w14:textId="77777777" w:rsidTr="00AC260C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4A67C" w14:textId="77777777" w:rsidR="0069690B" w:rsidRPr="00290BA7" w:rsidRDefault="0069690B" w:rsidP="0069690B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71≤…&lt;80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3BCD0" w14:textId="77777777" w:rsidR="0069690B" w:rsidRPr="00290BA7" w:rsidRDefault="0069690B" w:rsidP="0069690B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Dostateczny plus</w:t>
                  </w:r>
                </w:p>
              </w:tc>
            </w:tr>
            <w:tr w:rsidR="0069690B" w:rsidRPr="00290BA7" w14:paraId="7FE001A6" w14:textId="77777777" w:rsidTr="00AC260C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E0836" w14:textId="77777777" w:rsidR="0069690B" w:rsidRPr="00290BA7" w:rsidRDefault="0069690B" w:rsidP="0069690B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60≤….&lt;71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DF3D6" w14:textId="77777777" w:rsidR="0069690B" w:rsidRPr="00290BA7" w:rsidRDefault="0069690B" w:rsidP="0069690B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Dostateczny</w:t>
                  </w:r>
                </w:p>
              </w:tc>
            </w:tr>
            <w:tr w:rsidR="0069690B" w:rsidRPr="00290BA7" w14:paraId="403BEBFA" w14:textId="77777777" w:rsidTr="00AC260C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4440" w14:textId="77777777" w:rsidR="0069690B" w:rsidRPr="00290BA7" w:rsidRDefault="0069690B" w:rsidP="0069690B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0…&lt;60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32A56" w14:textId="77777777" w:rsidR="0069690B" w:rsidRPr="00290BA7" w:rsidRDefault="0069690B" w:rsidP="0069690B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Niedostateczny</w:t>
                  </w:r>
                </w:p>
              </w:tc>
            </w:tr>
          </w:tbl>
          <w:p w14:paraId="0CE0BAC0" w14:textId="77777777" w:rsidR="003D5B57" w:rsidRPr="00A81699" w:rsidRDefault="003D5B5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03714" w14:textId="4865B897" w:rsidR="003D5B57" w:rsidRPr="00CB0D69" w:rsidRDefault="006A1ADD" w:rsidP="003D5B5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99">
              <w:rPr>
                <w:rFonts w:ascii="Times New Roman" w:hAnsi="Times New Roman" w:cs="Times New Roman"/>
                <w:sz w:val="24"/>
                <w:szCs w:val="24"/>
              </w:rPr>
              <w:t>Istnieje możliwość</w:t>
            </w:r>
            <w:r w:rsidR="00A81699" w:rsidRPr="00A81699">
              <w:rPr>
                <w:rFonts w:ascii="Times New Roman" w:hAnsi="Times New Roman" w:cs="Times New Roman"/>
                <w:sz w:val="24"/>
                <w:szCs w:val="24"/>
              </w:rPr>
              <w:t xml:space="preserve"> przystąpienia do terminu „0” przy uzyskaniu 90% punktacji z</w:t>
            </w:r>
            <w:r w:rsidR="00EF4ED9">
              <w:rPr>
                <w:rFonts w:ascii="Times New Roman" w:hAnsi="Times New Roman" w:cs="Times New Roman"/>
                <w:sz w:val="24"/>
                <w:szCs w:val="24"/>
              </w:rPr>
              <w:t xml:space="preserve"> przedmiotów „Patomorfologia” realizowanych w</w:t>
            </w:r>
            <w:r w:rsidR="00A81699" w:rsidRPr="00A81699">
              <w:rPr>
                <w:rFonts w:ascii="Times New Roman" w:hAnsi="Times New Roman" w:cs="Times New Roman"/>
                <w:sz w:val="24"/>
                <w:szCs w:val="24"/>
              </w:rPr>
              <w:t xml:space="preserve"> 1 i 2 semestr</w:t>
            </w:r>
            <w:r w:rsidR="00EF4ED9">
              <w:rPr>
                <w:rFonts w:ascii="Times New Roman" w:hAnsi="Times New Roman" w:cs="Times New Roman"/>
                <w:sz w:val="24"/>
                <w:szCs w:val="24"/>
              </w:rPr>
              <w:t xml:space="preserve">ze. </w:t>
            </w:r>
            <w:r w:rsidR="00A81699">
              <w:rPr>
                <w:rFonts w:ascii="Times New Roman" w:hAnsi="Times New Roman" w:cs="Times New Roman"/>
                <w:sz w:val="24"/>
                <w:szCs w:val="24"/>
              </w:rPr>
              <w:t xml:space="preserve">Termin ustalany jest bezpośrednio ze studentami, którzy spełniają wymóg. </w:t>
            </w:r>
          </w:p>
        </w:tc>
      </w:tr>
      <w:tr w:rsidR="003D5B57" w14:paraId="35757E18" w14:textId="77777777" w:rsidTr="00E01402">
        <w:trPr>
          <w:trHeight w:val="708"/>
        </w:trPr>
        <w:tc>
          <w:tcPr>
            <w:tcW w:w="10060" w:type="dxa"/>
            <w:gridSpan w:val="2"/>
            <w:vAlign w:val="center"/>
          </w:tcPr>
          <w:p w14:paraId="79B87BE2" w14:textId="65C775FD" w:rsidR="003D5B57" w:rsidRDefault="003D5B57" w:rsidP="003D5B5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Szczegółowe zasady BHP wymagane podczas realizacji procesu dydaktycznego w jednostce Wydziału</w:t>
            </w:r>
          </w:p>
        </w:tc>
      </w:tr>
      <w:tr w:rsidR="00FD4FA0" w14:paraId="2FCA541B" w14:textId="77777777" w:rsidTr="00E01402">
        <w:tc>
          <w:tcPr>
            <w:tcW w:w="10060" w:type="dxa"/>
            <w:gridSpan w:val="2"/>
            <w:vAlign w:val="center"/>
          </w:tcPr>
          <w:p w14:paraId="73100760" w14:textId="77777777" w:rsidR="00CB0D69" w:rsidRPr="00CB0D69" w:rsidRDefault="00CB0D69" w:rsidP="00CB0D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Studenci przed przystąpieniem do zajęć mają obowiązek pozostawiać odzież wierzchnią w szatni studenckiej znajdującej się na parterze budynku oraz bezwzględnie wyłączyć urządzenia do rejestracji dźwięku i obrazu, w tym telefony komórkowe. Nie ma możliwości przechowywania prywatnych rzeczy studentów na terenie Katedry i Zakładu.  </w:t>
            </w:r>
          </w:p>
          <w:p w14:paraId="48F7E011" w14:textId="77777777" w:rsidR="00CB0D69" w:rsidRPr="00CB0D69" w:rsidRDefault="00CB0D69" w:rsidP="00CB0D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Studentów zobowiązuje się do posiadania i zakładania fartucha lekarskiego (materiałowego) a także obuwia zmiennego (stabilnego, antypoślizgowego) przed przystąpieniem do ćwiczeń. </w:t>
            </w:r>
          </w:p>
          <w:p w14:paraId="685BBF1F" w14:textId="77777777" w:rsidR="00CB0D69" w:rsidRPr="00CB0D69" w:rsidRDefault="00CB0D69" w:rsidP="00CB0D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Podczas zajęć dydaktycznych obowiązuje bezwzględne przestrzeganie czystości, zakaz spożywania pokarmów, palenia tytoniu, pozostawania pod wpływem alkoholu lub substancji odurzających i używania ognia. Student niestosujący się do tych zaleceń zostanie relegowany </w:t>
            </w: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br/>
              <w:t>z zajęć z odnotowaniem nieobecności .</w:t>
            </w:r>
          </w:p>
          <w:p w14:paraId="22BFE506" w14:textId="77777777" w:rsidR="00CB0D69" w:rsidRPr="00CB0D69" w:rsidRDefault="00CB0D69" w:rsidP="00CB0D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Na zajęciach dydaktycznych zabrania się wykonywania zdjęć i/lub nagrywania zajęć dydaktycznych.</w:t>
            </w:r>
          </w:p>
          <w:p w14:paraId="36C1EC13" w14:textId="77777777" w:rsidR="00CB0D69" w:rsidRPr="00CB0D69" w:rsidRDefault="00CB0D69" w:rsidP="00CB0D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Odzież ochronna na zajęcia z  sekcji zwłok przekazywana jest studentom przed wejściem na salę sekcyjną, będzie obejmowała: </w:t>
            </w:r>
          </w:p>
          <w:p w14:paraId="488A6706" w14:textId="77777777" w:rsidR="00CB0D69" w:rsidRPr="00CB0D69" w:rsidRDefault="00CB0D69" w:rsidP="00CB0D6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- fartuch </w:t>
            </w:r>
            <w:proofErr w:type="spellStart"/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fizelinowy</w:t>
            </w:r>
            <w:proofErr w:type="spellEnd"/>
          </w:p>
          <w:p w14:paraId="009F2E05" w14:textId="77777777" w:rsidR="00CB0D69" w:rsidRPr="00CB0D69" w:rsidRDefault="00CB0D69" w:rsidP="00CB0D6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- ochraniacze foliowe na buty </w:t>
            </w:r>
          </w:p>
          <w:p w14:paraId="75B52B50" w14:textId="77777777" w:rsidR="00CB0D69" w:rsidRPr="00CB0D69" w:rsidRDefault="00CB0D69" w:rsidP="00CB0D6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- maseczkę chirurgiczną </w:t>
            </w:r>
          </w:p>
          <w:p w14:paraId="424B906D" w14:textId="77777777" w:rsidR="00CB0D69" w:rsidRPr="00CB0D69" w:rsidRDefault="00CB0D69" w:rsidP="00CB0D6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- rękawiczki jednorazowe w przypadku czynnego uczestnictwa w sekcji</w:t>
            </w:r>
          </w:p>
          <w:p w14:paraId="4918F822" w14:textId="6298B2B2" w:rsidR="00CB0D69" w:rsidRPr="003A59CE" w:rsidRDefault="00CB0D69" w:rsidP="00CB0D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3A59C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Wgląd do „wejściówek” możliwy jest tylko w obecności asystenta prowadzącego dane seminarium</w:t>
            </w:r>
            <w:r w:rsidR="00123A88" w:rsidRPr="003A59C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do</w:t>
            </w:r>
            <w:r w:rsidR="00043D8D" w:rsidRPr="003A59C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jednego</w:t>
            </w:r>
            <w:r w:rsidR="00123A88" w:rsidRPr="003A59C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tygodni</w:t>
            </w:r>
            <w:r w:rsidR="00043D8D" w:rsidRPr="003A59C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a</w:t>
            </w:r>
            <w:r w:rsidR="00123A88" w:rsidRPr="003A59C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po wpisaniu wyników</w:t>
            </w:r>
            <w:r w:rsidRPr="003A59C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.</w:t>
            </w:r>
          </w:p>
          <w:p w14:paraId="5DF3FE20" w14:textId="77777777" w:rsidR="00CB0D69" w:rsidRPr="00CB0D69" w:rsidRDefault="00CB0D69" w:rsidP="00CB0D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Wszelkie uwagi dotyczące pytań testowych zarówno na kolokwium zaliczeniowym, </w:t>
            </w:r>
            <w:proofErr w:type="spellStart"/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wykładówce</w:t>
            </w:r>
            <w:proofErr w:type="spellEnd"/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czy egzaminie należy zgłaszać podczas trwania sprawdzianu wiedzy zapisując je na marginesie testu. Po zakończonym teście sprawdzającym wiedzę będzie możliwość wglądu do testu, w obecności asystenta, wyłącznie w celu przeliczenia punktów. </w:t>
            </w:r>
          </w:p>
          <w:p w14:paraId="7469004B" w14:textId="77777777" w:rsidR="00CB0D69" w:rsidRPr="00CB0D69" w:rsidRDefault="00CB0D69" w:rsidP="00CB0D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Odpowiedzialność finansową za szkody materialne spowodowane postępowaniem niezgodnym </w:t>
            </w: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br/>
              <w:t>z przepisami BHP i P/POŻ ponosi student.</w:t>
            </w:r>
          </w:p>
          <w:p w14:paraId="7B3D21F2" w14:textId="77777777" w:rsidR="00CB0D69" w:rsidRPr="00CB0D69" w:rsidRDefault="00CB0D69" w:rsidP="00CB0D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W czasie ćwiczeń laboratoryjnych studenci obserwują czynności prowadzone przy dygestorium. </w:t>
            </w:r>
          </w:p>
          <w:p w14:paraId="734C45E9" w14:textId="77777777" w:rsidR="00CB0D69" w:rsidRPr="00CB0D69" w:rsidRDefault="00CB0D69" w:rsidP="00CB0D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Ze względu na szkodliwe związki chemiczne pracować należy obowiązkowo przy włączonej wentylacji. </w:t>
            </w:r>
          </w:p>
          <w:p w14:paraId="5022E55E" w14:textId="77777777" w:rsidR="00CB0D69" w:rsidRPr="00CB0D69" w:rsidRDefault="00CB0D69" w:rsidP="00CB0D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Wszystkie urządzenia medyczne należy obsługiwać zgodnie z obowiązującą instrukcją obsługi, po uprzednim wyjaśnieniu zasad obsługi i zademonstrowaniu przez prowadzącego zajęcia i tylko pod jego ścisłym nadzorem (szczególnie dotyczy to mikrotomów i kriostatów). </w:t>
            </w:r>
          </w:p>
          <w:p w14:paraId="65C62C60" w14:textId="77777777" w:rsidR="00CB0D69" w:rsidRPr="00CB0D69" w:rsidRDefault="00CB0D69" w:rsidP="00CB0D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lastRenderedPageBreak/>
              <w:t>Z uwagi na kontakt ze szkodliwymi substancjami chemicznymi: formaldehyd, ksylen aceton, alkohol absolutny i alkohol 96% skażony, studenci zobowiązani są zapoznać się z charakterystyką tych szkodliwych związków chemicznych.</w:t>
            </w:r>
          </w:p>
          <w:p w14:paraId="7EA147EC" w14:textId="77777777" w:rsidR="00CB0D69" w:rsidRPr="00CB0D69" w:rsidRDefault="00CB0D69" w:rsidP="00CB0D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Z uwagi na zagrożenie biologiczne (HCV, HBV, HIV) wszystkie czynności laboratoryjne należy wykonywać w jednorazowych rękawicach ochronnych. </w:t>
            </w:r>
          </w:p>
          <w:p w14:paraId="0C511BE7" w14:textId="77777777" w:rsidR="00CB0D69" w:rsidRPr="00CB0D69" w:rsidRDefault="00CB0D69" w:rsidP="00CB0D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Ze względu na bezpieczeństwo własne i innych, prace z odczynnikami wykonywać należy zgodnie z instrukcją postępowania (instrukcja wywieszona w pracowni histopatologicznej). </w:t>
            </w:r>
          </w:p>
          <w:p w14:paraId="51EF6407" w14:textId="4F1D8947" w:rsidR="00FD4FA0" w:rsidRPr="00CB0D69" w:rsidRDefault="00CB0D69" w:rsidP="00CB0D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CB0D6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Wszystkie niebezpieczne wydarzenia tj. skaleczenia, oparzenia, itp. natychmiast zgłaszać prowadzącemu zajęcia.</w:t>
            </w:r>
          </w:p>
          <w:p w14:paraId="67DD4C70" w14:textId="77777777" w:rsidR="00FD4FA0" w:rsidRDefault="00FD4F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0096D79" w14:textId="77777777" w:rsidR="00FD4FA0" w:rsidRDefault="00FD4FA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14:paraId="04B97063" w14:textId="77777777" w:rsidR="00FD4FA0" w:rsidRDefault="00414FA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Podpis Kierownika Jednostki</w:t>
      </w:r>
    </w:p>
    <w:p w14:paraId="591926A2" w14:textId="77777777" w:rsidR="00FD4FA0" w:rsidRDefault="00FD4FA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14:paraId="34EC03D7" w14:textId="77777777" w:rsidR="00C87A52" w:rsidRDefault="00C87A5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14:paraId="5D5C2173" w14:textId="77777777" w:rsidR="00C87A52" w:rsidRDefault="00C87A5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14:paraId="327C2A85" w14:textId="77777777" w:rsidR="00FD4FA0" w:rsidRDefault="00414FA6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</w:p>
    <w:p w14:paraId="6077FFD0" w14:textId="77777777" w:rsidR="00FD4FA0" w:rsidRDefault="00FD4FA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sectPr w:rsidR="00FD4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34593" w14:textId="77777777" w:rsidR="008B112E" w:rsidRDefault="008B112E">
      <w:pPr>
        <w:spacing w:after="0" w:line="240" w:lineRule="auto"/>
      </w:pPr>
      <w:r>
        <w:separator/>
      </w:r>
    </w:p>
  </w:endnote>
  <w:endnote w:type="continuationSeparator" w:id="0">
    <w:p w14:paraId="667170FC" w14:textId="77777777" w:rsidR="008B112E" w:rsidRDefault="008B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600C2" w14:textId="77777777" w:rsidR="00A858F0" w:rsidRDefault="00A85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5627853"/>
      <w:docPartObj>
        <w:docPartGallery w:val="Page Numbers (Bottom of Page)"/>
        <w:docPartUnique/>
      </w:docPartObj>
    </w:sdtPr>
    <w:sdtEndPr/>
    <w:sdtContent>
      <w:p w14:paraId="38581F5D" w14:textId="77777777" w:rsidR="00FD4FA0" w:rsidRDefault="00414FA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75336">
          <w:rPr>
            <w:noProof/>
          </w:rPr>
          <w:t>1</w:t>
        </w:r>
        <w:r>
          <w:fldChar w:fldCharType="end"/>
        </w:r>
      </w:p>
    </w:sdtContent>
  </w:sdt>
  <w:p w14:paraId="27B80F06" w14:textId="77777777" w:rsidR="00FD4FA0" w:rsidRDefault="00FD4F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33D7A" w14:textId="77777777" w:rsidR="00A858F0" w:rsidRDefault="00A85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75641" w14:textId="77777777" w:rsidR="008B112E" w:rsidRDefault="008B112E">
      <w:pPr>
        <w:spacing w:after="0" w:line="240" w:lineRule="auto"/>
      </w:pPr>
      <w:r>
        <w:separator/>
      </w:r>
    </w:p>
  </w:footnote>
  <w:footnote w:type="continuationSeparator" w:id="0">
    <w:p w14:paraId="438596F0" w14:textId="77777777" w:rsidR="008B112E" w:rsidRDefault="008B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1B16D" w14:textId="137E3B17" w:rsidR="00A858F0" w:rsidRDefault="00A85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AEAB2" w14:textId="6CAD961A" w:rsidR="00A858F0" w:rsidRDefault="00A858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4B214" w14:textId="597909EA" w:rsidR="00A858F0" w:rsidRDefault="00A858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4A6F"/>
    <w:multiLevelType w:val="hybridMultilevel"/>
    <w:tmpl w:val="64F6AC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35F"/>
    <w:multiLevelType w:val="multilevel"/>
    <w:tmpl w:val="878C889E"/>
    <w:lvl w:ilvl="0">
      <w:start w:val="1"/>
      <w:numFmt w:val="bullet"/>
      <w:lvlText w:val=""/>
      <w:lvlJc w:val="left"/>
      <w:pPr>
        <w:ind w:left="183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610532"/>
    <w:multiLevelType w:val="hybridMultilevel"/>
    <w:tmpl w:val="64F6ACF4"/>
    <w:lvl w:ilvl="0" w:tplc="C91A7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1487C"/>
    <w:multiLevelType w:val="multilevel"/>
    <w:tmpl w:val="F626D24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00A5021"/>
    <w:multiLevelType w:val="hybridMultilevel"/>
    <w:tmpl w:val="64F6ACF4"/>
    <w:lvl w:ilvl="0" w:tplc="C91A7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76207"/>
    <w:multiLevelType w:val="multilevel"/>
    <w:tmpl w:val="BFDC0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bullet"/>
      <w:lvlText w:val=""/>
      <w:lvlJc w:val="left"/>
      <w:pPr>
        <w:ind w:left="1314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74C00"/>
    <w:multiLevelType w:val="multilevel"/>
    <w:tmpl w:val="AAD657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0A17AB9"/>
    <w:multiLevelType w:val="hybridMultilevel"/>
    <w:tmpl w:val="AD24B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A12DC"/>
    <w:multiLevelType w:val="multilevel"/>
    <w:tmpl w:val="6BB804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E8C34CF"/>
    <w:multiLevelType w:val="multilevel"/>
    <w:tmpl w:val="29E467C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19A6739"/>
    <w:multiLevelType w:val="hybridMultilevel"/>
    <w:tmpl w:val="3C56175C"/>
    <w:lvl w:ilvl="0" w:tplc="07128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A0"/>
    <w:rsid w:val="00043D8D"/>
    <w:rsid w:val="00075336"/>
    <w:rsid w:val="0008673C"/>
    <w:rsid w:val="000E4D8E"/>
    <w:rsid w:val="00123A88"/>
    <w:rsid w:val="00190B7E"/>
    <w:rsid w:val="001C0811"/>
    <w:rsid w:val="001D454C"/>
    <w:rsid w:val="00290B86"/>
    <w:rsid w:val="00290BA7"/>
    <w:rsid w:val="00371360"/>
    <w:rsid w:val="003756AF"/>
    <w:rsid w:val="00395EFD"/>
    <w:rsid w:val="003A59CE"/>
    <w:rsid w:val="003D5B57"/>
    <w:rsid w:val="00414FA6"/>
    <w:rsid w:val="004664E7"/>
    <w:rsid w:val="004A1B18"/>
    <w:rsid w:val="0056012A"/>
    <w:rsid w:val="006038AD"/>
    <w:rsid w:val="006452BB"/>
    <w:rsid w:val="0069690B"/>
    <w:rsid w:val="006A1ADD"/>
    <w:rsid w:val="006D5C12"/>
    <w:rsid w:val="00714537"/>
    <w:rsid w:val="007265C2"/>
    <w:rsid w:val="007A0315"/>
    <w:rsid w:val="007A761E"/>
    <w:rsid w:val="008B112E"/>
    <w:rsid w:val="00920A29"/>
    <w:rsid w:val="00A10304"/>
    <w:rsid w:val="00A641BE"/>
    <w:rsid w:val="00A81699"/>
    <w:rsid w:val="00A82DA1"/>
    <w:rsid w:val="00A858F0"/>
    <w:rsid w:val="00B848F2"/>
    <w:rsid w:val="00BC6935"/>
    <w:rsid w:val="00C055BF"/>
    <w:rsid w:val="00C43BCF"/>
    <w:rsid w:val="00C87A52"/>
    <w:rsid w:val="00CB0D69"/>
    <w:rsid w:val="00D23E14"/>
    <w:rsid w:val="00DC5F86"/>
    <w:rsid w:val="00DF3661"/>
    <w:rsid w:val="00E01402"/>
    <w:rsid w:val="00EF4ED9"/>
    <w:rsid w:val="00F13084"/>
    <w:rsid w:val="00F14B2B"/>
    <w:rsid w:val="00FA0392"/>
    <w:rsid w:val="00FA26E7"/>
    <w:rsid w:val="00FD4FA0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5E921"/>
  <w15:docId w15:val="{B9256705-D200-4DEC-A441-10FA09DD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60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3C9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662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662D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662D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62D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329C"/>
  </w:style>
  <w:style w:type="character" w:customStyle="1" w:styleId="StopkaZnak">
    <w:name w:val="Stopka Znak"/>
    <w:basedOn w:val="Domylnaczcionkaakapitu"/>
    <w:link w:val="Stopka"/>
    <w:qFormat/>
    <w:rsid w:val="006E329C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64FE9"/>
  </w:style>
  <w:style w:type="character" w:customStyle="1" w:styleId="Nagwek1Znak">
    <w:name w:val="Nagłówek 1 Znak"/>
    <w:basedOn w:val="Domylnaczcionkaakapitu"/>
    <w:link w:val="Nagwek1"/>
    <w:uiPriority w:val="9"/>
    <w:qFormat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E1A84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6E1A84"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502F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rFonts w:cs="Times New Roman"/>
      <w:sz w:val="22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662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662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64FE9"/>
    <w:pPr>
      <w:spacing w:after="120" w:line="480" w:lineRule="auto"/>
    </w:pPr>
  </w:style>
  <w:style w:type="paragraph" w:styleId="Lista-kontynuacja">
    <w:name w:val="List Continue"/>
    <w:basedOn w:val="Normalny"/>
    <w:uiPriority w:val="99"/>
    <w:unhideWhenUsed/>
    <w:qFormat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6E1A84"/>
    <w:pPr>
      <w:spacing w:after="160"/>
      <w:ind w:left="360" w:firstLine="360"/>
    </w:pPr>
  </w:style>
  <w:style w:type="numbering" w:customStyle="1" w:styleId="WW8Num28">
    <w:name w:val="WW8Num28"/>
    <w:qFormat/>
  </w:style>
  <w:style w:type="numbering" w:customStyle="1" w:styleId="WW8Num35">
    <w:name w:val="WW8Num35"/>
    <w:qFormat/>
  </w:style>
  <w:style w:type="numbering" w:customStyle="1" w:styleId="WW8Num38">
    <w:name w:val="WW8Num38"/>
    <w:qFormat/>
  </w:style>
  <w:style w:type="numbering" w:customStyle="1" w:styleId="WW8Num12">
    <w:name w:val="WW8Num12"/>
    <w:qFormat/>
  </w:style>
  <w:style w:type="numbering" w:customStyle="1" w:styleId="WW8Num7">
    <w:name w:val="WW8Num7"/>
    <w:qFormat/>
  </w:style>
  <w:style w:type="numbering" w:customStyle="1" w:styleId="WW8Num37">
    <w:name w:val="WW8Num37"/>
    <w:qFormat/>
  </w:style>
  <w:style w:type="table" w:styleId="Tabela-Siatka">
    <w:name w:val="Table Grid"/>
    <w:basedOn w:val="Standardowy"/>
    <w:uiPriority w:val="39"/>
    <w:rsid w:val="0020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BE3E-9F86-4977-9014-CEB7DAA9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1423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dc:description/>
  <cp:lastModifiedBy>magdaw </cp:lastModifiedBy>
  <cp:revision>15</cp:revision>
  <cp:lastPrinted>2025-02-17T12:05:00Z</cp:lastPrinted>
  <dcterms:created xsi:type="dcterms:W3CDTF">2022-10-05T05:51:00Z</dcterms:created>
  <dcterms:modified xsi:type="dcterms:W3CDTF">2025-02-17T13:01:00Z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