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BBE0A" w14:textId="2AEA095D" w:rsidR="00EF7DC2" w:rsidRPr="00EF7DC2" w:rsidRDefault="00EF7DC2" w:rsidP="00EF7DC2">
      <w:pPr>
        <w:jc w:val="center"/>
        <w:rPr>
          <w:b/>
          <w:sz w:val="24"/>
          <w:szCs w:val="24"/>
          <w:lang w:val="de-DE"/>
        </w:rPr>
      </w:pPr>
      <w:r w:rsidRPr="00EF7DC2">
        <w:rPr>
          <w:b/>
          <w:sz w:val="24"/>
          <w:szCs w:val="24"/>
          <w:lang w:val="de-DE"/>
        </w:rPr>
        <w:t xml:space="preserve">Schedule </w:t>
      </w:r>
      <w:proofErr w:type="spellStart"/>
      <w:r w:rsidRPr="00EF7DC2">
        <w:rPr>
          <w:b/>
          <w:sz w:val="24"/>
          <w:szCs w:val="24"/>
          <w:lang w:val="de-DE"/>
        </w:rPr>
        <w:t>the</w:t>
      </w:r>
      <w:proofErr w:type="spellEnd"/>
      <w:r w:rsidRPr="00EF7DC2">
        <w:rPr>
          <w:b/>
          <w:sz w:val="24"/>
          <w:szCs w:val="24"/>
          <w:lang w:val="de-DE"/>
        </w:rPr>
        <w:t xml:space="preserve"> </w:t>
      </w:r>
      <w:proofErr w:type="spellStart"/>
      <w:r w:rsidRPr="00EF7DC2">
        <w:rPr>
          <w:b/>
          <w:sz w:val="24"/>
          <w:szCs w:val="24"/>
          <w:lang w:val="de-DE"/>
        </w:rPr>
        <w:t>subjec</w:t>
      </w:r>
      <w:r>
        <w:rPr>
          <w:b/>
          <w:sz w:val="24"/>
          <w:szCs w:val="24"/>
          <w:lang w:val="de-DE"/>
        </w:rPr>
        <w:t>t</w:t>
      </w:r>
      <w:proofErr w:type="spellEnd"/>
      <w:r>
        <w:rPr>
          <w:b/>
          <w:sz w:val="24"/>
          <w:szCs w:val="24"/>
          <w:lang w:val="de-DE"/>
        </w:rPr>
        <w:t xml:space="preserve">: </w:t>
      </w:r>
      <w:proofErr w:type="spellStart"/>
      <w:r>
        <w:rPr>
          <w:b/>
          <w:sz w:val="24"/>
          <w:szCs w:val="24"/>
          <w:lang w:val="de-DE"/>
        </w:rPr>
        <w:t>N</w:t>
      </w:r>
      <w:r w:rsidRPr="00EF7DC2">
        <w:rPr>
          <w:b/>
          <w:sz w:val="24"/>
          <w:szCs w:val="24"/>
          <w:lang w:val="de-DE"/>
        </w:rPr>
        <w:t>eonatology</w:t>
      </w:r>
      <w:proofErr w:type="spellEnd"/>
      <w:r w:rsidRPr="00EF7DC2">
        <w:rPr>
          <w:b/>
          <w:sz w:val="24"/>
          <w:szCs w:val="24"/>
          <w:lang w:val="de-DE"/>
        </w:rPr>
        <w:t xml:space="preserve"> </w:t>
      </w:r>
      <w:proofErr w:type="spellStart"/>
      <w:r w:rsidRPr="00EF7DC2">
        <w:rPr>
          <w:b/>
          <w:sz w:val="24"/>
          <w:szCs w:val="24"/>
          <w:lang w:val="de-DE"/>
        </w:rPr>
        <w:t>for</w:t>
      </w:r>
      <w:proofErr w:type="spellEnd"/>
      <w:r w:rsidRPr="00EF7DC2">
        <w:rPr>
          <w:b/>
          <w:sz w:val="24"/>
          <w:szCs w:val="24"/>
          <w:lang w:val="de-DE"/>
        </w:rPr>
        <w:t xml:space="preserve"> </w:t>
      </w:r>
      <w:proofErr w:type="spellStart"/>
      <w:r w:rsidRPr="00EF7DC2">
        <w:rPr>
          <w:b/>
          <w:sz w:val="24"/>
          <w:szCs w:val="24"/>
          <w:lang w:val="de-DE"/>
        </w:rPr>
        <w:t>the</w:t>
      </w:r>
      <w:proofErr w:type="spellEnd"/>
      <w:r w:rsidRPr="00EF7DC2">
        <w:rPr>
          <w:b/>
          <w:sz w:val="24"/>
          <w:szCs w:val="24"/>
          <w:lang w:val="de-DE"/>
        </w:rPr>
        <w:t xml:space="preserve"> 5th </w:t>
      </w:r>
      <w:proofErr w:type="spellStart"/>
      <w:r w:rsidRPr="00EF7DC2">
        <w:rPr>
          <w:b/>
          <w:sz w:val="24"/>
          <w:szCs w:val="24"/>
          <w:lang w:val="de-DE"/>
        </w:rPr>
        <w:t>year</w:t>
      </w:r>
      <w:proofErr w:type="spellEnd"/>
      <w:r w:rsidRPr="00EF7DC2">
        <w:rPr>
          <w:b/>
          <w:sz w:val="24"/>
          <w:szCs w:val="24"/>
          <w:lang w:val="de-DE"/>
        </w:rPr>
        <w:t xml:space="preserve"> </w:t>
      </w:r>
      <w:proofErr w:type="spellStart"/>
      <w:r w:rsidRPr="00EF7DC2">
        <w:rPr>
          <w:b/>
          <w:sz w:val="24"/>
          <w:szCs w:val="24"/>
          <w:lang w:val="de-DE"/>
        </w:rPr>
        <w:t>of</w:t>
      </w:r>
      <w:proofErr w:type="spellEnd"/>
      <w:r w:rsidRPr="00EF7DC2">
        <w:rPr>
          <w:b/>
          <w:sz w:val="24"/>
          <w:szCs w:val="24"/>
          <w:lang w:val="de-DE"/>
        </w:rPr>
        <w:t xml:space="preserve"> </w:t>
      </w:r>
      <w:proofErr w:type="spellStart"/>
      <w:r w:rsidRPr="00EF7DC2">
        <w:rPr>
          <w:b/>
          <w:sz w:val="24"/>
          <w:szCs w:val="24"/>
          <w:lang w:val="de-DE"/>
        </w:rPr>
        <w:t>medical</w:t>
      </w:r>
      <w:proofErr w:type="spellEnd"/>
      <w:r w:rsidRPr="00EF7DC2">
        <w:rPr>
          <w:b/>
          <w:sz w:val="24"/>
          <w:szCs w:val="24"/>
          <w:lang w:val="de-DE"/>
        </w:rPr>
        <w:t xml:space="preserve"> </w:t>
      </w:r>
      <w:proofErr w:type="spellStart"/>
      <w:r w:rsidRPr="00EF7DC2">
        <w:rPr>
          <w:b/>
          <w:sz w:val="24"/>
          <w:szCs w:val="24"/>
          <w:lang w:val="de-DE"/>
        </w:rPr>
        <w:t>studies</w:t>
      </w:r>
      <w:proofErr w:type="spellEnd"/>
      <w:r w:rsidRPr="00EF7DC2">
        <w:rPr>
          <w:b/>
          <w:sz w:val="24"/>
          <w:szCs w:val="24"/>
          <w:lang w:val="de-DE"/>
        </w:rPr>
        <w:t xml:space="preserve"> in 2024/2025</w:t>
      </w:r>
    </w:p>
    <w:tbl>
      <w:tblPr>
        <w:tblStyle w:val="Tabela-Siatka"/>
        <w:tblW w:w="14879" w:type="dxa"/>
        <w:tblInd w:w="-446" w:type="dxa"/>
        <w:tblLayout w:type="fixed"/>
        <w:tblLook w:val="04A0" w:firstRow="1" w:lastRow="0" w:firstColumn="1" w:lastColumn="0" w:noHBand="0" w:noVBand="1"/>
      </w:tblPr>
      <w:tblGrid>
        <w:gridCol w:w="3281"/>
        <w:gridCol w:w="3480"/>
        <w:gridCol w:w="3866"/>
        <w:gridCol w:w="4252"/>
      </w:tblGrid>
      <w:tr w:rsidR="00EF7DC2" w:rsidRPr="00AE0BB8" w14:paraId="1CAC27F4" w14:textId="77777777" w:rsidTr="009554C0">
        <w:tc>
          <w:tcPr>
            <w:tcW w:w="3281" w:type="dxa"/>
            <w:shd w:val="clear" w:color="auto" w:fill="D9D9D9" w:themeFill="background1" w:themeFillShade="D9"/>
          </w:tcPr>
          <w:p w14:paraId="79366743" w14:textId="2A2D302E" w:rsidR="00EF7DC2" w:rsidRPr="00AE0BB8" w:rsidRDefault="00EF7DC2" w:rsidP="009554C0">
            <w:pPr>
              <w:jc w:val="center"/>
              <w:rPr>
                <w:sz w:val="20"/>
                <w:szCs w:val="20"/>
              </w:rPr>
            </w:pPr>
            <w:r w:rsidRPr="00AE0BB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ay </w:t>
            </w:r>
            <w:r w:rsidRPr="00AE0BB8">
              <w:rPr>
                <w:sz w:val="20"/>
                <w:szCs w:val="20"/>
              </w:rPr>
              <w:t>1</w:t>
            </w:r>
          </w:p>
        </w:tc>
        <w:tc>
          <w:tcPr>
            <w:tcW w:w="3480" w:type="dxa"/>
            <w:shd w:val="clear" w:color="auto" w:fill="D9D9D9" w:themeFill="background1" w:themeFillShade="D9"/>
          </w:tcPr>
          <w:p w14:paraId="37246941" w14:textId="6309CB09" w:rsidR="00EF7DC2" w:rsidRPr="00AE0BB8" w:rsidRDefault="00EF7DC2" w:rsidP="009554C0">
            <w:pPr>
              <w:jc w:val="center"/>
              <w:rPr>
                <w:sz w:val="20"/>
                <w:szCs w:val="20"/>
              </w:rPr>
            </w:pPr>
            <w:r w:rsidRPr="00AE0BB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ay</w:t>
            </w:r>
            <w:r w:rsidRPr="00AE0BB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14:paraId="0AE6BC75" w14:textId="26B908BB" w:rsidR="00EF7DC2" w:rsidRPr="00AE0BB8" w:rsidRDefault="00EF7DC2" w:rsidP="009554C0">
            <w:pPr>
              <w:jc w:val="center"/>
              <w:rPr>
                <w:sz w:val="20"/>
                <w:szCs w:val="20"/>
              </w:rPr>
            </w:pPr>
            <w:r w:rsidRPr="00AE0BB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ay</w:t>
            </w:r>
            <w:r w:rsidRPr="00AE0BB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0D87FD0" w14:textId="389E3A7C" w:rsidR="00EF7DC2" w:rsidRPr="00AE0BB8" w:rsidRDefault="00EF7DC2" w:rsidP="009554C0">
            <w:pPr>
              <w:jc w:val="center"/>
              <w:rPr>
                <w:sz w:val="20"/>
                <w:szCs w:val="20"/>
              </w:rPr>
            </w:pPr>
            <w:r w:rsidRPr="00AE0BB8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ay</w:t>
            </w:r>
            <w:r w:rsidRPr="00AE0BB8">
              <w:rPr>
                <w:sz w:val="20"/>
                <w:szCs w:val="20"/>
              </w:rPr>
              <w:t xml:space="preserve"> 4</w:t>
            </w:r>
          </w:p>
        </w:tc>
      </w:tr>
      <w:tr w:rsidR="00EF7DC2" w:rsidRPr="00AE0BB8" w14:paraId="2EB45992" w14:textId="77777777" w:rsidTr="009554C0">
        <w:tc>
          <w:tcPr>
            <w:tcW w:w="3281" w:type="dxa"/>
          </w:tcPr>
          <w:p w14:paraId="138589DE" w14:textId="77777777" w:rsidR="00EF7DC2" w:rsidRDefault="00EF7DC2" w:rsidP="009554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06D568" w14:textId="26E12D36" w:rsidR="00EF7DC2" w:rsidRDefault="00EF7DC2" w:rsidP="009554C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F7DC2">
              <w:rPr>
                <w:b/>
                <w:bCs/>
                <w:sz w:val="20"/>
                <w:szCs w:val="20"/>
              </w:rPr>
              <w:t>Newborn</w:t>
            </w:r>
            <w:proofErr w:type="spellEnd"/>
            <w:r w:rsidRPr="00EF7D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7DC2">
              <w:rPr>
                <w:b/>
                <w:bCs/>
                <w:sz w:val="20"/>
                <w:szCs w:val="20"/>
              </w:rPr>
              <w:t>Physiology</w:t>
            </w:r>
            <w:proofErr w:type="spellEnd"/>
          </w:p>
          <w:p w14:paraId="72359C64" w14:textId="77777777" w:rsidR="00EF7DC2" w:rsidRDefault="00EF7DC2" w:rsidP="009554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DBDAF94" w14:textId="77777777" w:rsidR="00EF7DC2" w:rsidRPr="00AE0BB8" w:rsidRDefault="00EF7DC2" w:rsidP="009554C0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480" w:type="dxa"/>
          </w:tcPr>
          <w:p w14:paraId="41056EFF" w14:textId="77777777" w:rsidR="00EF7DC2" w:rsidRDefault="00EF7DC2" w:rsidP="009554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EFA335" w14:textId="6514548C" w:rsidR="00EF7DC2" w:rsidRPr="00AE0BB8" w:rsidRDefault="00EF7DC2" w:rsidP="009554C0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EF7DC2">
              <w:rPr>
                <w:b/>
                <w:bCs/>
                <w:sz w:val="20"/>
                <w:szCs w:val="20"/>
              </w:rPr>
              <w:t>Newborn</w:t>
            </w:r>
            <w:proofErr w:type="spellEnd"/>
            <w:r w:rsidRPr="00EF7DC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F7DC2">
              <w:rPr>
                <w:b/>
                <w:bCs/>
                <w:sz w:val="20"/>
                <w:szCs w:val="20"/>
              </w:rPr>
              <w:t>Pathology</w:t>
            </w:r>
            <w:proofErr w:type="spellEnd"/>
          </w:p>
        </w:tc>
        <w:tc>
          <w:tcPr>
            <w:tcW w:w="3866" w:type="dxa"/>
          </w:tcPr>
          <w:p w14:paraId="2E55029E" w14:textId="77777777" w:rsidR="00EF7DC2" w:rsidRDefault="00EF7DC2" w:rsidP="009554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2437D" w14:textId="7F246118" w:rsidR="00EF7DC2" w:rsidRPr="00AE0BB8" w:rsidRDefault="00EF7DC2" w:rsidP="009554C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NICU</w:t>
            </w:r>
          </w:p>
        </w:tc>
        <w:tc>
          <w:tcPr>
            <w:tcW w:w="4252" w:type="dxa"/>
          </w:tcPr>
          <w:p w14:paraId="04F3CEF5" w14:textId="77777777" w:rsidR="00EF7DC2" w:rsidRDefault="00EF7DC2" w:rsidP="009554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57377E" w14:textId="77777777" w:rsidR="00EF7DC2" w:rsidRPr="005364A4" w:rsidRDefault="00EF7DC2" w:rsidP="009554C0">
            <w:pPr>
              <w:jc w:val="center"/>
              <w:rPr>
                <w:b/>
                <w:bCs/>
                <w:sz w:val="20"/>
                <w:szCs w:val="20"/>
              </w:rPr>
            </w:pPr>
            <w:r w:rsidRPr="005364A4">
              <w:rPr>
                <w:b/>
                <w:bCs/>
                <w:sz w:val="20"/>
                <w:szCs w:val="20"/>
              </w:rPr>
              <w:t>NLS</w:t>
            </w:r>
          </w:p>
          <w:p w14:paraId="64F88FDF" w14:textId="77777777" w:rsidR="00EF7DC2" w:rsidRPr="00AE0BB8" w:rsidRDefault="00EF7DC2" w:rsidP="009554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F7DC2" w:rsidRPr="00EF7DC2" w14:paraId="3425D025" w14:textId="77777777" w:rsidTr="009554C0">
        <w:tc>
          <w:tcPr>
            <w:tcW w:w="3281" w:type="dxa"/>
          </w:tcPr>
          <w:p w14:paraId="1C2B3F4D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Standards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perinatal care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for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healthy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newborns</w:t>
            </w:r>
            <w:proofErr w:type="spellEnd"/>
          </w:p>
          <w:p w14:paraId="4228264B" w14:textId="0B601BFA" w:rsidR="00EF7DC2" w:rsidRPr="00EF7DC2" w:rsidRDefault="00EF7DC2" w:rsidP="00EF7DC2">
            <w:pPr>
              <w:rPr>
                <w:sz w:val="20"/>
                <w:szCs w:val="20"/>
              </w:rPr>
            </w:pPr>
            <w:r w:rsidRPr="00EF7DC2">
              <w:rPr>
                <w:sz w:val="20"/>
                <w:szCs w:val="20"/>
              </w:rPr>
              <w:t>+ EXAMINATION OF THE NEWBORN</w:t>
            </w:r>
          </w:p>
          <w:p w14:paraId="1951E35D" w14:textId="77777777" w:rsidR="00EF7DC2" w:rsidRPr="00EF7DC2" w:rsidRDefault="00EF7DC2" w:rsidP="00EF7DC2">
            <w:pPr>
              <w:rPr>
                <w:sz w:val="20"/>
                <w:szCs w:val="20"/>
                <w:u w:val="single"/>
              </w:rPr>
            </w:pPr>
          </w:p>
          <w:p w14:paraId="758C31A3" w14:textId="77777777" w:rsidR="00EF7DC2" w:rsidRP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  <w:r w:rsidRPr="00EF7DC2">
              <w:rPr>
                <w:sz w:val="20"/>
                <w:szCs w:val="20"/>
                <w:u w:val="single"/>
                <w:lang w:val="de-DE"/>
              </w:rPr>
              <w:t xml:space="preserve">Knowledge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required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for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classes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>:</w:t>
            </w:r>
          </w:p>
          <w:p w14:paraId="1E5925AA" w14:textId="77777777" w:rsidR="00EF7DC2" w:rsidRP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5D06B084" w14:textId="7A0F5724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Management after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physiological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delivery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and </w:t>
            </w:r>
            <w:r>
              <w:rPr>
                <w:sz w:val="20"/>
                <w:szCs w:val="20"/>
                <w:lang w:val="de-DE"/>
              </w:rPr>
              <w:t xml:space="preserve">after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cesarean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section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;</w:t>
            </w:r>
          </w:p>
          <w:p w14:paraId="64AE95E9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Apgar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scale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,</w:t>
            </w:r>
          </w:p>
          <w:p w14:paraId="18BA034F" w14:textId="398EEF46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Determination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acid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-base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balance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from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umbilical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cord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,</w:t>
            </w:r>
          </w:p>
          <w:p w14:paraId="331DA440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Crede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procedure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,</w:t>
            </w:r>
          </w:p>
          <w:p w14:paraId="1332E7B8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>- Vitamin K,</w:t>
            </w:r>
          </w:p>
          <w:p w14:paraId="22F047BA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Screening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tests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,</w:t>
            </w:r>
          </w:p>
          <w:p w14:paraId="76FC61CA" w14:textId="3B7E1930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Vaccinations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</w:p>
          <w:p w14:paraId="4B407D91" w14:textId="77777777" w:rsidR="00EF7DC2" w:rsidRPr="00EF7DC2" w:rsidRDefault="00EF7DC2" w:rsidP="00EF7DC2">
            <w:pPr>
              <w:rPr>
                <w:sz w:val="20"/>
                <w:szCs w:val="20"/>
              </w:rPr>
            </w:pPr>
            <w:r w:rsidRPr="00EF7DC2">
              <w:rPr>
                <w:sz w:val="20"/>
                <w:szCs w:val="20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</w:rPr>
              <w:t>Newborn</w:t>
            </w:r>
            <w:proofErr w:type="spellEnd"/>
            <w:r w:rsidRPr="00EF7DC2">
              <w:rPr>
                <w:sz w:val="20"/>
                <w:szCs w:val="20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</w:rPr>
              <w:t>care</w:t>
            </w:r>
            <w:proofErr w:type="spellEnd"/>
            <w:r w:rsidRPr="00EF7DC2">
              <w:rPr>
                <w:sz w:val="20"/>
                <w:szCs w:val="20"/>
              </w:rPr>
              <w:t>,</w:t>
            </w:r>
          </w:p>
          <w:p w14:paraId="7D449603" w14:textId="041DEED5" w:rsidR="00EF7DC2" w:rsidRPr="00AE0BB8" w:rsidRDefault="00EF7DC2" w:rsidP="00EF7DC2">
            <w:pPr>
              <w:rPr>
                <w:sz w:val="20"/>
                <w:szCs w:val="20"/>
                <w:u w:val="single"/>
              </w:rPr>
            </w:pPr>
            <w:r w:rsidRPr="00EF7DC2">
              <w:rPr>
                <w:sz w:val="20"/>
                <w:szCs w:val="20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</w:rPr>
              <w:t>Breastfeeding</w:t>
            </w:r>
            <w:proofErr w:type="spellEnd"/>
            <w:r w:rsidRPr="00EF7DC2">
              <w:rPr>
                <w:sz w:val="20"/>
                <w:szCs w:val="20"/>
              </w:rPr>
              <w:t>.</w:t>
            </w:r>
          </w:p>
        </w:tc>
        <w:tc>
          <w:tcPr>
            <w:tcW w:w="3480" w:type="dxa"/>
          </w:tcPr>
          <w:p w14:paraId="49E9D15F" w14:textId="77777777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1330C97E" w14:textId="77777777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3188C49F" w14:textId="77777777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027CBFA6" w14:textId="77777777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784FDE4D" w14:textId="575FBEDA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  <w:r w:rsidRPr="00EF7DC2">
              <w:rPr>
                <w:sz w:val="20"/>
                <w:szCs w:val="20"/>
                <w:u w:val="single"/>
                <w:lang w:val="de-DE"/>
              </w:rPr>
              <w:t xml:space="preserve">Knowledge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required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for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classes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>:</w:t>
            </w:r>
          </w:p>
          <w:p w14:paraId="429AA161" w14:textId="77777777" w:rsidR="00EF7DC2" w:rsidRP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598C69A2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Neonatal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jaundice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,</w:t>
            </w:r>
          </w:p>
          <w:p w14:paraId="7ABD49CF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Congenital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infections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, TORCH,</w:t>
            </w:r>
          </w:p>
          <w:p w14:paraId="4AC581DC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Serological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conflict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,</w:t>
            </w:r>
          </w:p>
          <w:p w14:paraId="1613B1E9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SGA, LGA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newborn</w:t>
            </w:r>
            <w:proofErr w:type="spellEnd"/>
          </w:p>
          <w:p w14:paraId="0C9CFB15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Neonatal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hypoglycemia</w:t>
            </w:r>
            <w:proofErr w:type="spellEnd"/>
          </w:p>
          <w:p w14:paraId="7D591A62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</w:p>
          <w:p w14:paraId="5E5625EC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Perinatal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hypoxia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, HIE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encephalopathy</w:t>
            </w:r>
            <w:proofErr w:type="spellEnd"/>
          </w:p>
          <w:p w14:paraId="29F9C68C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</w:p>
          <w:p w14:paraId="6E42AD57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proofErr w:type="spellStart"/>
            <w:r w:rsidRPr="00EF7DC2">
              <w:rPr>
                <w:sz w:val="20"/>
                <w:szCs w:val="20"/>
                <w:lang w:val="de-DE"/>
              </w:rPr>
              <w:t>Therapeutic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hypothermia</w:t>
            </w:r>
            <w:proofErr w:type="spellEnd"/>
          </w:p>
          <w:p w14:paraId="0F00E38F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proofErr w:type="spellStart"/>
            <w:r w:rsidRPr="00EF7DC2">
              <w:rPr>
                <w:sz w:val="20"/>
                <w:szCs w:val="20"/>
                <w:lang w:val="de-DE"/>
              </w:rPr>
              <w:t>Pulmonary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hypertension</w:t>
            </w:r>
            <w:proofErr w:type="spellEnd"/>
          </w:p>
          <w:p w14:paraId="064379BD" w14:textId="3026AFA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MAS =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meconium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aspiration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syndrome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,</w:t>
            </w:r>
          </w:p>
        </w:tc>
        <w:tc>
          <w:tcPr>
            <w:tcW w:w="3866" w:type="dxa"/>
          </w:tcPr>
          <w:p w14:paraId="65A208EC" w14:textId="022C2A8F" w:rsidR="00EF7DC2" w:rsidRPr="00EF7DC2" w:rsidRDefault="00EF7DC2" w:rsidP="009554C0">
            <w:pPr>
              <w:jc w:val="center"/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>PRE</w:t>
            </w:r>
            <w:r>
              <w:rPr>
                <w:sz w:val="20"/>
                <w:szCs w:val="20"/>
                <w:lang w:val="de-DE"/>
              </w:rPr>
              <w:t xml:space="preserve">MATURITY </w:t>
            </w:r>
          </w:p>
          <w:p w14:paraId="3C26923F" w14:textId="7369576F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</w:p>
          <w:p w14:paraId="7D342FB0" w14:textId="77777777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3862A5C5" w14:textId="77777777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06346C30" w14:textId="56168113" w:rsidR="00EF7DC2" w:rsidRP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  <w:r w:rsidRPr="00EF7DC2">
              <w:rPr>
                <w:sz w:val="20"/>
                <w:szCs w:val="20"/>
                <w:u w:val="single"/>
                <w:lang w:val="de-DE"/>
              </w:rPr>
              <w:t xml:space="preserve">Knowledge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required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for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classes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>:</w:t>
            </w:r>
          </w:p>
          <w:p w14:paraId="2EC55254" w14:textId="77777777" w:rsidR="00EF7DC2" w:rsidRPr="00EF7DC2" w:rsidRDefault="00EF7DC2" w:rsidP="009554C0">
            <w:pPr>
              <w:rPr>
                <w:sz w:val="20"/>
                <w:szCs w:val="20"/>
                <w:lang w:val="de-DE"/>
              </w:rPr>
            </w:pPr>
          </w:p>
          <w:p w14:paraId="71D25A80" w14:textId="2339B152" w:rsidR="00EF7DC2" w:rsidRPr="00EF7DC2" w:rsidRDefault="00EF7DC2" w:rsidP="00EF7DC2">
            <w:pPr>
              <w:jc w:val="both"/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Definition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prematur</w:t>
            </w:r>
            <w:r>
              <w:rPr>
                <w:sz w:val="20"/>
                <w:szCs w:val="20"/>
                <w:lang w:val="de-DE"/>
              </w:rPr>
              <w:t>e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delivery</w:t>
            </w:r>
            <w:proofErr w:type="spellEnd"/>
          </w:p>
          <w:p w14:paraId="0A338E94" w14:textId="77545A99" w:rsidR="00EF7DC2" w:rsidRPr="00EF7DC2" w:rsidRDefault="00EF7DC2" w:rsidP="00EF7DC2">
            <w:pPr>
              <w:jc w:val="both"/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Risk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factors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for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preterm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birth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;</w:t>
            </w:r>
          </w:p>
          <w:p w14:paraId="2630D173" w14:textId="7A24882E" w:rsidR="00EF7DC2" w:rsidRPr="00EF7DC2" w:rsidRDefault="00EF7DC2" w:rsidP="00EF7DC2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EF7DC2">
              <w:rPr>
                <w:sz w:val="20"/>
                <w:szCs w:val="20"/>
                <w:lang w:val="de-DE"/>
              </w:rPr>
              <w:t>Prenatal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glucocorticosteroids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;</w:t>
            </w:r>
          </w:p>
          <w:p w14:paraId="60A64685" w14:textId="0A8BD7AD" w:rsidR="00EF7DC2" w:rsidRPr="00EF7DC2" w:rsidRDefault="00EF7DC2" w:rsidP="00EF7DC2">
            <w:pPr>
              <w:jc w:val="both"/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Ballard </w:t>
            </w:r>
            <w:proofErr w:type="spellStart"/>
            <w:r>
              <w:rPr>
                <w:sz w:val="20"/>
                <w:szCs w:val="20"/>
                <w:lang w:val="de-DE"/>
              </w:rPr>
              <w:t>sc</w:t>
            </w:r>
            <w:r w:rsidRPr="00EF7DC2">
              <w:rPr>
                <w:sz w:val="20"/>
                <w:szCs w:val="20"/>
                <w:lang w:val="de-DE"/>
              </w:rPr>
              <w:t>al</w:t>
            </w:r>
            <w:r>
              <w:rPr>
                <w:sz w:val="20"/>
                <w:szCs w:val="20"/>
                <w:lang w:val="de-DE"/>
              </w:rPr>
              <w:t>e</w:t>
            </w:r>
            <w:proofErr w:type="spellEnd"/>
          </w:p>
          <w:p w14:paraId="65EC3C4C" w14:textId="77777777" w:rsidR="00EF7DC2" w:rsidRPr="00EF7DC2" w:rsidRDefault="00EF7DC2" w:rsidP="00EF7DC2">
            <w:pPr>
              <w:jc w:val="both"/>
              <w:rPr>
                <w:sz w:val="20"/>
                <w:szCs w:val="20"/>
                <w:lang w:val="de-DE"/>
              </w:rPr>
            </w:pPr>
            <w:proofErr w:type="spellStart"/>
            <w:r w:rsidRPr="00EF7DC2">
              <w:rPr>
                <w:sz w:val="20"/>
                <w:szCs w:val="20"/>
                <w:lang w:val="de-DE"/>
              </w:rPr>
              <w:t>Specificity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systems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in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preterm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newborns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:</w:t>
            </w:r>
          </w:p>
          <w:p w14:paraId="32D22399" w14:textId="77777777" w:rsidR="00EF7DC2" w:rsidRPr="00EF7DC2" w:rsidRDefault="00EF7DC2" w:rsidP="00EF7DC2">
            <w:pPr>
              <w:jc w:val="both"/>
              <w:rPr>
                <w:sz w:val="20"/>
                <w:szCs w:val="20"/>
              </w:rPr>
            </w:pPr>
            <w:r w:rsidRPr="00EF7DC2">
              <w:rPr>
                <w:sz w:val="20"/>
                <w:szCs w:val="20"/>
              </w:rPr>
              <w:t>- respiratory system,</w:t>
            </w:r>
          </w:p>
          <w:p w14:paraId="42AC8551" w14:textId="77777777" w:rsidR="00EF7DC2" w:rsidRPr="00EF7DC2" w:rsidRDefault="00EF7DC2" w:rsidP="00EF7DC2">
            <w:pPr>
              <w:jc w:val="both"/>
              <w:rPr>
                <w:sz w:val="20"/>
                <w:szCs w:val="20"/>
              </w:rPr>
            </w:pPr>
            <w:r w:rsidRPr="00EF7DC2">
              <w:rPr>
                <w:sz w:val="20"/>
                <w:szCs w:val="20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</w:rPr>
              <w:t>circulatory</w:t>
            </w:r>
            <w:proofErr w:type="spellEnd"/>
            <w:r w:rsidRPr="00EF7DC2">
              <w:rPr>
                <w:sz w:val="20"/>
                <w:szCs w:val="20"/>
              </w:rPr>
              <w:t xml:space="preserve"> system,</w:t>
            </w:r>
          </w:p>
          <w:p w14:paraId="6F833B01" w14:textId="77777777" w:rsidR="00EF7DC2" w:rsidRPr="00EF7DC2" w:rsidRDefault="00EF7DC2" w:rsidP="00EF7DC2">
            <w:pPr>
              <w:jc w:val="both"/>
              <w:rPr>
                <w:sz w:val="20"/>
                <w:szCs w:val="20"/>
              </w:rPr>
            </w:pPr>
            <w:r w:rsidRPr="00EF7DC2">
              <w:rPr>
                <w:sz w:val="20"/>
                <w:szCs w:val="20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</w:rPr>
              <w:t>urinary</w:t>
            </w:r>
            <w:proofErr w:type="spellEnd"/>
            <w:r w:rsidRPr="00EF7DC2">
              <w:rPr>
                <w:sz w:val="20"/>
                <w:szCs w:val="20"/>
              </w:rPr>
              <w:t xml:space="preserve"> system,</w:t>
            </w:r>
          </w:p>
          <w:p w14:paraId="187B999D" w14:textId="77777777" w:rsidR="00EF7DC2" w:rsidRPr="00EF7DC2" w:rsidRDefault="00EF7DC2" w:rsidP="00EF7DC2">
            <w:pPr>
              <w:jc w:val="both"/>
              <w:rPr>
                <w:sz w:val="20"/>
                <w:szCs w:val="20"/>
              </w:rPr>
            </w:pPr>
            <w:r w:rsidRPr="00EF7DC2">
              <w:rPr>
                <w:sz w:val="20"/>
                <w:szCs w:val="20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</w:rPr>
              <w:t>nervous</w:t>
            </w:r>
            <w:proofErr w:type="spellEnd"/>
            <w:r w:rsidRPr="00EF7DC2">
              <w:rPr>
                <w:sz w:val="20"/>
                <w:szCs w:val="20"/>
              </w:rPr>
              <w:t xml:space="preserve"> system</w:t>
            </w:r>
          </w:p>
          <w:p w14:paraId="58C0E670" w14:textId="77777777" w:rsidR="00EF7DC2" w:rsidRPr="00EF7DC2" w:rsidRDefault="00EF7DC2" w:rsidP="00EF7DC2">
            <w:pPr>
              <w:jc w:val="both"/>
              <w:rPr>
                <w:sz w:val="20"/>
                <w:szCs w:val="20"/>
              </w:rPr>
            </w:pPr>
            <w:proofErr w:type="spellStart"/>
            <w:r w:rsidRPr="00EF7DC2">
              <w:rPr>
                <w:sz w:val="20"/>
                <w:szCs w:val="20"/>
              </w:rPr>
              <w:t>Late</w:t>
            </w:r>
            <w:proofErr w:type="spellEnd"/>
            <w:r w:rsidRPr="00EF7DC2">
              <w:rPr>
                <w:sz w:val="20"/>
                <w:szCs w:val="20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</w:rPr>
              <w:t>prematurity</w:t>
            </w:r>
            <w:proofErr w:type="spellEnd"/>
            <w:r w:rsidRPr="00EF7DC2">
              <w:rPr>
                <w:sz w:val="20"/>
                <w:szCs w:val="20"/>
              </w:rPr>
              <w:t>;</w:t>
            </w:r>
          </w:p>
          <w:p w14:paraId="7B553EAF" w14:textId="77777777" w:rsidR="00EF7DC2" w:rsidRPr="00EF7DC2" w:rsidRDefault="00EF7DC2" w:rsidP="00EF7DC2">
            <w:pPr>
              <w:jc w:val="both"/>
              <w:rPr>
                <w:sz w:val="20"/>
                <w:szCs w:val="20"/>
              </w:rPr>
            </w:pPr>
            <w:proofErr w:type="spellStart"/>
            <w:r w:rsidRPr="00EF7DC2">
              <w:rPr>
                <w:sz w:val="20"/>
                <w:szCs w:val="20"/>
              </w:rPr>
              <w:t>Bronchopulmonary</w:t>
            </w:r>
            <w:proofErr w:type="spellEnd"/>
            <w:r w:rsidRPr="00EF7DC2">
              <w:rPr>
                <w:sz w:val="20"/>
                <w:szCs w:val="20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</w:rPr>
              <w:t>dysplasia</w:t>
            </w:r>
            <w:proofErr w:type="spellEnd"/>
          </w:p>
          <w:p w14:paraId="1052C447" w14:textId="77777777" w:rsidR="00EF7DC2" w:rsidRPr="00EF7DC2" w:rsidRDefault="00EF7DC2" w:rsidP="00EF7DC2">
            <w:pPr>
              <w:jc w:val="both"/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RDS =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respiratory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distress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syndrome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surfactant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supply</w:t>
            </w:r>
            <w:proofErr w:type="spellEnd"/>
          </w:p>
          <w:p w14:paraId="52407F48" w14:textId="77777777" w:rsidR="00EF7DC2" w:rsidRPr="00EF7DC2" w:rsidRDefault="00EF7DC2" w:rsidP="00EF7DC2">
            <w:pPr>
              <w:jc w:val="both"/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NEC =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necrotizing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enterocolitis</w:t>
            </w:r>
            <w:proofErr w:type="spellEnd"/>
          </w:p>
          <w:p w14:paraId="62F43961" w14:textId="0F5FBC6F" w:rsidR="00EF7DC2" w:rsidRPr="00EF7DC2" w:rsidRDefault="00EF7DC2" w:rsidP="00EF7DC2">
            <w:pPr>
              <w:jc w:val="both"/>
              <w:rPr>
                <w:sz w:val="20"/>
                <w:szCs w:val="20"/>
                <w:u w:val="single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ROP =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retinopathy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prematurity</w:t>
            </w:r>
            <w:proofErr w:type="spellEnd"/>
          </w:p>
        </w:tc>
        <w:tc>
          <w:tcPr>
            <w:tcW w:w="4252" w:type="dxa"/>
          </w:tcPr>
          <w:p w14:paraId="25D84C83" w14:textId="7579302C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  <w:r w:rsidRPr="00EF7DC2">
              <w:rPr>
                <w:sz w:val="20"/>
                <w:szCs w:val="20"/>
                <w:u w:val="single"/>
                <w:lang w:val="de-DE"/>
              </w:rPr>
              <w:t xml:space="preserve">Neonatal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life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suport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</w:p>
          <w:p w14:paraId="5A879727" w14:textId="77777777" w:rsidR="00EF7DC2" w:rsidRP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16D22847" w14:textId="77777777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54B707BF" w14:textId="77777777" w:rsid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</w:p>
          <w:p w14:paraId="75FC0BBD" w14:textId="175FE3E8" w:rsidR="00EF7DC2" w:rsidRPr="00EF7DC2" w:rsidRDefault="00EF7DC2" w:rsidP="00EF7DC2">
            <w:pPr>
              <w:rPr>
                <w:sz w:val="20"/>
                <w:szCs w:val="20"/>
                <w:u w:val="single"/>
                <w:lang w:val="de-DE"/>
              </w:rPr>
            </w:pPr>
            <w:r w:rsidRPr="00EF7DC2">
              <w:rPr>
                <w:sz w:val="20"/>
                <w:szCs w:val="20"/>
                <w:u w:val="single"/>
                <w:lang w:val="de-DE"/>
              </w:rPr>
              <w:t xml:space="preserve">Knowledge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required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for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the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u w:val="single"/>
                <w:lang w:val="de-DE"/>
              </w:rPr>
              <w:t>course</w:t>
            </w:r>
            <w:proofErr w:type="spellEnd"/>
            <w:r w:rsidRPr="00EF7DC2">
              <w:rPr>
                <w:sz w:val="20"/>
                <w:szCs w:val="20"/>
                <w:u w:val="single"/>
                <w:lang w:val="de-DE"/>
              </w:rPr>
              <w:t>:</w:t>
            </w:r>
          </w:p>
          <w:p w14:paraId="615B3CCE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>- High-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risk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newborns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;</w:t>
            </w:r>
          </w:p>
          <w:p w14:paraId="0438A174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Treatment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a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newborn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immediately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after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birth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;</w:t>
            </w:r>
          </w:p>
          <w:p w14:paraId="0B9680DD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Techniques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for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ensuring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airway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patency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;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ventilation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chest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compressions</w:t>
            </w:r>
            <w:proofErr w:type="spellEnd"/>
          </w:p>
          <w:p w14:paraId="27DA47B9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Drugs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during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resuscitation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;</w:t>
            </w:r>
          </w:p>
          <w:p w14:paraId="7BFE48D7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>- Post-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resuscitation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care;</w:t>
            </w:r>
          </w:p>
          <w:p w14:paraId="653D48A1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Not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attempting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resuscitation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;</w:t>
            </w:r>
          </w:p>
          <w:p w14:paraId="7B18314F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Cessation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of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resuscitation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efforts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>.</w:t>
            </w:r>
          </w:p>
          <w:p w14:paraId="6A28A852" w14:textId="77777777" w:rsidR="00EF7DC2" w:rsidRPr="00EF7DC2" w:rsidRDefault="00EF7DC2" w:rsidP="00EF7DC2">
            <w:pPr>
              <w:rPr>
                <w:sz w:val="20"/>
                <w:szCs w:val="20"/>
                <w:lang w:val="de-DE"/>
              </w:rPr>
            </w:pPr>
          </w:p>
          <w:p w14:paraId="790E497A" w14:textId="34CE3F1C" w:rsidR="00EF7DC2" w:rsidRPr="00EF7DC2" w:rsidRDefault="00EF7DC2" w:rsidP="00EF7DC2">
            <w:pPr>
              <w:jc w:val="center"/>
              <w:rPr>
                <w:sz w:val="20"/>
                <w:szCs w:val="20"/>
                <w:u w:val="single"/>
                <w:lang w:val="de-DE"/>
              </w:rPr>
            </w:pPr>
            <w:r w:rsidRPr="00EF7DC2">
              <w:rPr>
                <w:sz w:val="20"/>
                <w:szCs w:val="20"/>
                <w:lang w:val="de-DE"/>
              </w:rPr>
              <w:t>*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classes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conducted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at </w:t>
            </w:r>
            <w:proofErr w:type="spellStart"/>
            <w:r w:rsidRPr="00EF7DC2">
              <w:rPr>
                <w:sz w:val="20"/>
                <w:szCs w:val="20"/>
                <w:lang w:val="de-DE"/>
              </w:rPr>
              <w:t>the</w:t>
            </w:r>
            <w:proofErr w:type="spellEnd"/>
            <w:r w:rsidRPr="00EF7DC2">
              <w:rPr>
                <w:sz w:val="20"/>
                <w:szCs w:val="20"/>
                <w:lang w:val="de-DE"/>
              </w:rPr>
              <w:t xml:space="preserve"> Medical Simulation Center</w:t>
            </w:r>
          </w:p>
        </w:tc>
      </w:tr>
    </w:tbl>
    <w:p w14:paraId="29AEFAFA" w14:textId="77777777" w:rsidR="00EF7DC2" w:rsidRDefault="00EF7DC2" w:rsidP="00EF7DC2">
      <w:pPr>
        <w:jc w:val="center"/>
        <w:rPr>
          <w:lang w:val="de-DE"/>
        </w:rPr>
      </w:pPr>
    </w:p>
    <w:p w14:paraId="01F8D914" w14:textId="77777777" w:rsidR="00EF7DC2" w:rsidRPr="00EF7DC2" w:rsidRDefault="00EF7DC2" w:rsidP="00EF7DC2">
      <w:pPr>
        <w:jc w:val="center"/>
        <w:rPr>
          <w:lang w:val="de-DE"/>
        </w:rPr>
      </w:pPr>
    </w:p>
    <w:p w14:paraId="559F4E86" w14:textId="77777777" w:rsidR="00EF7DC2" w:rsidRDefault="00EF7DC2" w:rsidP="00EF7DC2">
      <w:pPr>
        <w:jc w:val="center"/>
        <w:rPr>
          <w:i/>
          <w:iCs/>
          <w:color w:val="808080" w:themeColor="background1" w:themeShade="80"/>
          <w:lang w:val="de-DE"/>
        </w:rPr>
      </w:pPr>
      <w:r w:rsidRPr="00EF7DC2">
        <w:rPr>
          <w:i/>
          <w:iCs/>
          <w:color w:val="808080" w:themeColor="background1" w:themeShade="80"/>
          <w:lang w:val="de-DE"/>
        </w:rPr>
        <w:t xml:space="preserve">The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student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should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be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prepared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for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the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given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day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of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classes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on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the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above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topics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. The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student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comes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to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classes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in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full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medical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>
        <w:rPr>
          <w:i/>
          <w:iCs/>
          <w:color w:val="808080" w:themeColor="background1" w:themeShade="80"/>
          <w:lang w:val="de-DE"/>
        </w:rPr>
        <w:t>scurbs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.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We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kindly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ask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you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to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maintain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appropriate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hygiene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rules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: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natural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,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short-cut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nails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,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tied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hair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,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no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jewelry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on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your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hands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(rings,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wedding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rings,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bracelets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,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watches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) and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to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protect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cuts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,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scratches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, etc.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with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a waterproof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dressing</w:t>
      </w:r>
      <w:proofErr w:type="spellEnd"/>
      <w:r>
        <w:rPr>
          <w:i/>
          <w:iCs/>
          <w:color w:val="808080" w:themeColor="background1" w:themeShade="80"/>
          <w:lang w:val="de-DE"/>
        </w:rPr>
        <w:t xml:space="preserve">. </w:t>
      </w:r>
    </w:p>
    <w:p w14:paraId="7364B1E5" w14:textId="511960B1" w:rsidR="00000000" w:rsidRPr="00EF7DC2" w:rsidRDefault="00EF7DC2" w:rsidP="00EF7DC2">
      <w:pPr>
        <w:jc w:val="center"/>
        <w:rPr>
          <w:i/>
          <w:iCs/>
          <w:color w:val="808080" w:themeColor="background1" w:themeShade="80"/>
          <w:lang w:val="de-DE"/>
        </w:rPr>
      </w:pPr>
      <w:r w:rsidRPr="00EF7DC2">
        <w:rPr>
          <w:i/>
          <w:iCs/>
          <w:color w:val="808080" w:themeColor="background1" w:themeShade="80"/>
          <w:lang w:val="de-DE"/>
        </w:rPr>
        <w:t xml:space="preserve">The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cloakroom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for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students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is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located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on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level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-1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of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the</w:t>
      </w:r>
      <w:proofErr w:type="spellEnd"/>
      <w:r w:rsidRPr="00EF7DC2">
        <w:rPr>
          <w:i/>
          <w:iCs/>
          <w:color w:val="808080" w:themeColor="background1" w:themeShade="80"/>
          <w:lang w:val="de-DE"/>
        </w:rPr>
        <w:t xml:space="preserve"> </w:t>
      </w:r>
      <w:proofErr w:type="spellStart"/>
      <w:r w:rsidRPr="00EF7DC2">
        <w:rPr>
          <w:i/>
          <w:iCs/>
          <w:color w:val="808080" w:themeColor="background1" w:themeShade="80"/>
          <w:lang w:val="de-DE"/>
        </w:rPr>
        <w:t>building</w:t>
      </w:r>
      <w:proofErr w:type="spellEnd"/>
    </w:p>
    <w:sectPr w:rsidR="00890211" w:rsidRPr="00EF7DC2" w:rsidSect="00EF7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C2"/>
    <w:rsid w:val="006367B2"/>
    <w:rsid w:val="006B35EB"/>
    <w:rsid w:val="006E3C43"/>
    <w:rsid w:val="0077701E"/>
    <w:rsid w:val="00A55D87"/>
    <w:rsid w:val="00E0412D"/>
    <w:rsid w:val="00E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35FB"/>
  <w15:chartTrackingRefBased/>
  <w15:docId w15:val="{66DB4C28-2651-45D8-9302-BE003F0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C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7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7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7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D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7D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D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D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D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D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7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7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7DC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7D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7DC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7D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D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7DC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EF7D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iga.rupniak</dc:creator>
  <cp:keywords/>
  <dc:description/>
  <cp:lastModifiedBy>iga.rupniak</cp:lastModifiedBy>
  <cp:revision>1</cp:revision>
  <dcterms:created xsi:type="dcterms:W3CDTF">2024-10-16T10:03:00Z</dcterms:created>
  <dcterms:modified xsi:type="dcterms:W3CDTF">2024-10-16T10:13:00Z</dcterms:modified>
</cp:coreProperties>
</file>