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</w:t>
      </w:r>
      <w:r w:rsidR="00B016EE">
        <w:rPr>
          <w:rFonts w:ascii="Times New Roman" w:hAnsi="Times New Roman" w:cs="Times New Roman"/>
          <w:b/>
        </w:rPr>
        <w:t>, I</w:t>
      </w:r>
      <w:r w:rsidR="00061C87">
        <w:rPr>
          <w:rFonts w:ascii="Times New Roman" w:hAnsi="Times New Roman" w:cs="Times New Roman"/>
          <w:b/>
        </w:rPr>
        <w:t xml:space="preserve"> semestr</w:t>
      </w:r>
      <w:r w:rsidRPr="00446845">
        <w:rPr>
          <w:rFonts w:ascii="Times New Roman" w:hAnsi="Times New Roman" w:cs="Times New Roman"/>
          <w:b/>
        </w:rPr>
        <w:t xml:space="preserve">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953B51">
        <w:rPr>
          <w:rFonts w:ascii="Times New Roman" w:hAnsi="Times New Roman" w:cs="Times New Roman"/>
          <w:b/>
        </w:rPr>
        <w:t>HISTOLOGIA</w:t>
      </w:r>
    </w:p>
    <w:p w:rsidR="007E3FC8" w:rsidRPr="006D4D05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B016EE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</w:t>
      </w:r>
      <w:r w:rsidRPr="006D4D05">
        <w:rPr>
          <w:rFonts w:ascii="Times New Roman" w:eastAsia="Times New Roman" w:hAnsi="Times New Roman" w:cs="Times New Roman"/>
          <w:iCs/>
        </w:rPr>
        <w:t xml:space="preserve">. Zapoznanie studentów z regulaminem zajęć dydaktycznych oraz </w:t>
      </w:r>
      <w:r>
        <w:rPr>
          <w:rFonts w:ascii="Times New Roman" w:eastAsia="Times New Roman" w:hAnsi="Times New Roman" w:cs="Times New Roman"/>
          <w:iCs/>
        </w:rPr>
        <w:t>zasadami BHP.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Tkanka nabłonkowa. Tkanka mięśniowa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Nabłonek gruczołowy, typy wydzielania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- </w:t>
      </w:r>
      <w:r w:rsidRPr="00AD6944">
        <w:rPr>
          <w:rFonts w:ascii="Times New Roman" w:eastAsia="Times New Roman" w:hAnsi="Times New Roman" w:cs="Times New Roman"/>
          <w:iCs/>
        </w:rPr>
        <w:t>Mechanizm skurczu komórek mięśni poprzecznie prążkowanych szkieletowych i serca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Mechanizm skurczu komórek mięśni gładkich</w:t>
      </w:r>
    </w:p>
    <w:p w:rsidR="00B016EE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Ogląd</w:t>
      </w:r>
      <w:r>
        <w:rPr>
          <w:rFonts w:ascii="Times New Roman" w:eastAsia="Times New Roman" w:hAnsi="Times New Roman" w:cs="Times New Roman"/>
          <w:iCs/>
        </w:rPr>
        <w:t>anie preparatów histologicznych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2. </w:t>
      </w:r>
      <w:r w:rsidRPr="00AD6944">
        <w:rPr>
          <w:rFonts w:ascii="Times New Roman" w:eastAsia="Times New Roman" w:hAnsi="Times New Roman" w:cs="Times New Roman"/>
          <w:iCs/>
        </w:rPr>
        <w:t>Tkanka łączna właściwa i oporowa</w:t>
      </w:r>
      <w:r>
        <w:rPr>
          <w:rFonts w:ascii="Times New Roman" w:eastAsia="Times New Roman" w:hAnsi="Times New Roman" w:cs="Times New Roman"/>
          <w:iCs/>
        </w:rPr>
        <w:t>. Tkanka nerwowa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Charakterystyka, klasyfikacja oraz biosynteza włókien kolagenowych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Charakterystyka istoty podstawowej tkanki łącznej właściwej i oporowej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 xml:space="preserve">- </w:t>
      </w:r>
      <w:proofErr w:type="spellStart"/>
      <w:r w:rsidRPr="00AD6944">
        <w:rPr>
          <w:rFonts w:ascii="Times New Roman" w:eastAsia="Times New Roman" w:hAnsi="Times New Roman" w:cs="Times New Roman"/>
          <w:iCs/>
        </w:rPr>
        <w:t>Kościotworzenie</w:t>
      </w:r>
      <w:proofErr w:type="spellEnd"/>
      <w:r w:rsidRPr="00AD6944">
        <w:rPr>
          <w:rFonts w:ascii="Times New Roman" w:eastAsia="Times New Roman" w:hAnsi="Times New Roman" w:cs="Times New Roman"/>
          <w:iCs/>
        </w:rPr>
        <w:t xml:space="preserve"> na podłożu łącznotkankowym</w:t>
      </w:r>
    </w:p>
    <w:p w:rsidR="00B016EE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 xml:space="preserve">- </w:t>
      </w:r>
      <w:proofErr w:type="spellStart"/>
      <w:r w:rsidRPr="00AD6944">
        <w:rPr>
          <w:rFonts w:ascii="Times New Roman" w:eastAsia="Times New Roman" w:hAnsi="Times New Roman" w:cs="Times New Roman"/>
          <w:iCs/>
        </w:rPr>
        <w:t>Kościotworzenie</w:t>
      </w:r>
      <w:proofErr w:type="spellEnd"/>
      <w:r w:rsidRPr="00AD6944">
        <w:rPr>
          <w:rFonts w:ascii="Times New Roman" w:eastAsia="Times New Roman" w:hAnsi="Times New Roman" w:cs="Times New Roman"/>
          <w:iCs/>
        </w:rPr>
        <w:t xml:space="preserve"> na podłożu chrzęstnym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- </w:t>
      </w:r>
      <w:r w:rsidRPr="00AD6944">
        <w:rPr>
          <w:rFonts w:ascii="Times New Roman" w:eastAsia="Times New Roman" w:hAnsi="Times New Roman" w:cs="Times New Roman"/>
          <w:iCs/>
        </w:rPr>
        <w:t xml:space="preserve">Osłonka mielinowa, </w:t>
      </w:r>
      <w:proofErr w:type="spellStart"/>
      <w:r w:rsidRPr="00AD6944">
        <w:rPr>
          <w:rFonts w:ascii="Times New Roman" w:eastAsia="Times New Roman" w:hAnsi="Times New Roman" w:cs="Times New Roman"/>
          <w:iCs/>
        </w:rPr>
        <w:t>mielinizacja</w:t>
      </w:r>
      <w:proofErr w:type="spellEnd"/>
    </w:p>
    <w:p w:rsidR="00B016EE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Ogląd</w:t>
      </w:r>
      <w:r>
        <w:rPr>
          <w:rFonts w:ascii="Times New Roman" w:eastAsia="Times New Roman" w:hAnsi="Times New Roman" w:cs="Times New Roman"/>
          <w:iCs/>
        </w:rPr>
        <w:t>anie preparatów histologicznych</w:t>
      </w:r>
    </w:p>
    <w:p w:rsidR="00B016EE" w:rsidRPr="00AD6944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3. </w:t>
      </w:r>
      <w:r w:rsidRPr="00AD6944">
        <w:rPr>
          <w:rFonts w:ascii="Times New Roman" w:eastAsia="Times New Roman" w:hAnsi="Times New Roman" w:cs="Times New Roman"/>
          <w:iCs/>
        </w:rPr>
        <w:t xml:space="preserve">Krew. </w:t>
      </w:r>
    </w:p>
    <w:p w:rsidR="00B016EE" w:rsidRDefault="00B016EE" w:rsidP="00B016EE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AD6944">
        <w:rPr>
          <w:rFonts w:ascii="Times New Roman" w:eastAsia="Times New Roman" w:hAnsi="Times New Roman" w:cs="Times New Roman"/>
          <w:iCs/>
        </w:rPr>
        <w:t>- Oglądanie preparatów histologicznych</w:t>
      </w:r>
      <w:r>
        <w:rPr>
          <w:rFonts w:ascii="Times New Roman" w:eastAsia="Times New Roman" w:hAnsi="Times New Roman" w:cs="Times New Roman"/>
          <w:iCs/>
        </w:rPr>
        <w:t xml:space="preserve"> (rozmazy krwi)</w:t>
      </w:r>
    </w:p>
    <w:p w:rsidR="00446845" w:rsidRPr="00446845" w:rsidRDefault="00B016EE" w:rsidP="00B016EE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</w:rPr>
        <w:t>- Kolokwium semestralne</w:t>
      </w: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61C87"/>
    <w:rsid w:val="0010383D"/>
    <w:rsid w:val="00446845"/>
    <w:rsid w:val="00657767"/>
    <w:rsid w:val="0066524D"/>
    <w:rsid w:val="007E3FC8"/>
    <w:rsid w:val="00953B51"/>
    <w:rsid w:val="00A85337"/>
    <w:rsid w:val="00AC348C"/>
    <w:rsid w:val="00B016EE"/>
    <w:rsid w:val="00BF058A"/>
    <w:rsid w:val="00DE24DB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2022-09-27T10:14:00Z</dcterms:created>
  <dcterms:modified xsi:type="dcterms:W3CDTF">2022-09-27T10:14:00Z</dcterms:modified>
</cp:coreProperties>
</file>