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ED" w:rsidRDefault="00C50699" w:rsidP="00FB1DB1">
      <w:pPr>
        <w:jc w:val="center"/>
        <w:rPr>
          <w:rFonts w:ascii="Times New Roman" w:hAnsi="Times New Roman" w:cs="Times New Roman"/>
          <w:b/>
          <w:sz w:val="32"/>
        </w:rPr>
      </w:pPr>
      <w:r w:rsidRPr="00FB1DB1">
        <w:rPr>
          <w:rFonts w:ascii="Times New Roman" w:hAnsi="Times New Roman" w:cs="Times New Roman"/>
          <w:b/>
          <w:sz w:val="32"/>
        </w:rPr>
        <w:t>HISTOLOGIA</w:t>
      </w:r>
    </w:p>
    <w:p w:rsidR="00E9387D" w:rsidRPr="00E9387D" w:rsidRDefault="00E9387D" w:rsidP="00FB1D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5ED" w:rsidRPr="00E9387D" w:rsidRDefault="00E9387D" w:rsidP="00E93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87D">
        <w:rPr>
          <w:rFonts w:ascii="Times New Roman" w:hAnsi="Times New Roman" w:cs="Times New Roman"/>
          <w:b/>
          <w:sz w:val="24"/>
          <w:szCs w:val="24"/>
        </w:rPr>
        <w:t>II semestr (rok I)</w:t>
      </w:r>
    </w:p>
    <w:p w:rsidR="00E9387D" w:rsidRPr="00E9387D" w:rsidRDefault="00E9387D" w:rsidP="00E93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E9387D">
        <w:rPr>
          <w:rFonts w:ascii="Times New Roman" w:eastAsia="Calibri" w:hAnsi="Times New Roman"/>
          <w:b/>
          <w:color w:val="000000"/>
          <w:sz w:val="24"/>
          <w:szCs w:val="24"/>
        </w:rPr>
        <w:t>Wykłady:</w:t>
      </w:r>
    </w:p>
    <w:p w:rsidR="00E9387D" w:rsidRPr="00E9387D" w:rsidRDefault="00E9387D" w:rsidP="00E93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387D">
        <w:rPr>
          <w:rFonts w:ascii="Times New Roman" w:hAnsi="Times New Roman"/>
          <w:color w:val="000000"/>
          <w:sz w:val="24"/>
          <w:szCs w:val="24"/>
        </w:rPr>
        <w:t>Kolo</w:t>
      </w:r>
      <w:r>
        <w:rPr>
          <w:rFonts w:ascii="Times New Roman" w:hAnsi="Times New Roman"/>
          <w:color w:val="000000"/>
          <w:sz w:val="24"/>
          <w:szCs w:val="24"/>
        </w:rPr>
        <w:t>kwium semestralne (≥ 60%)</w:t>
      </w:r>
    </w:p>
    <w:p w:rsidR="00E9387D" w:rsidRPr="00E9387D" w:rsidRDefault="00E9387D" w:rsidP="00E9387D">
      <w:pPr>
        <w:pStyle w:val="ListParagraph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387D">
        <w:rPr>
          <w:rFonts w:ascii="Times New Roman" w:hAnsi="Times New Roman"/>
          <w:color w:val="000000"/>
          <w:sz w:val="24"/>
          <w:szCs w:val="24"/>
        </w:rPr>
        <w:t>Przedłużona obserwacja (&gt; 50%)</w:t>
      </w:r>
    </w:p>
    <w:p w:rsidR="00E9387D" w:rsidRPr="00E9387D" w:rsidRDefault="00E9387D" w:rsidP="00E9387D">
      <w:pPr>
        <w:spacing w:after="0" w:line="240" w:lineRule="auto"/>
        <w:jc w:val="center"/>
        <w:rPr>
          <w:rFonts w:ascii="Times New Roman" w:eastAsia="SimSun" w:hAnsi="Times New Roman"/>
          <w:b/>
          <w:iCs/>
          <w:color w:val="000000"/>
          <w:sz w:val="24"/>
          <w:szCs w:val="24"/>
        </w:rPr>
      </w:pPr>
      <w:r w:rsidRPr="00E9387D">
        <w:rPr>
          <w:rFonts w:ascii="Times New Roman" w:eastAsia="SimSun" w:hAnsi="Times New Roman"/>
          <w:b/>
          <w:iCs/>
          <w:color w:val="000000"/>
          <w:sz w:val="24"/>
          <w:szCs w:val="24"/>
        </w:rPr>
        <w:t>Ćwiczenia:</w:t>
      </w:r>
    </w:p>
    <w:p w:rsidR="00E9387D" w:rsidRPr="00E9387D" w:rsidRDefault="00E9387D" w:rsidP="00E9387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9387D">
        <w:rPr>
          <w:rFonts w:ascii="Times New Roman" w:eastAsia="SimSun" w:hAnsi="Times New Roman"/>
          <w:iCs/>
          <w:color w:val="000000"/>
          <w:sz w:val="24"/>
          <w:szCs w:val="24"/>
        </w:rPr>
        <w:t>Sprawdzian praktyczny  (0-1</w:t>
      </w:r>
      <w:r>
        <w:rPr>
          <w:rFonts w:ascii="Times New Roman" w:eastAsia="SimSun" w:hAnsi="Times New Roman"/>
          <w:iCs/>
          <w:color w:val="000000"/>
          <w:sz w:val="24"/>
          <w:szCs w:val="24"/>
        </w:rPr>
        <w:t>)</w:t>
      </w:r>
    </w:p>
    <w:p w:rsidR="00E9387D" w:rsidRPr="00E9387D" w:rsidRDefault="00E9387D" w:rsidP="00E93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387D">
        <w:rPr>
          <w:rFonts w:ascii="Times New Roman" w:hAnsi="Times New Roman"/>
          <w:color w:val="000000"/>
          <w:sz w:val="24"/>
          <w:szCs w:val="24"/>
        </w:rPr>
        <w:t>Sprawd</w:t>
      </w:r>
      <w:r>
        <w:rPr>
          <w:rFonts w:ascii="Times New Roman" w:hAnsi="Times New Roman"/>
          <w:color w:val="000000"/>
          <w:sz w:val="24"/>
          <w:szCs w:val="24"/>
        </w:rPr>
        <w:t>zian pisemny: (≥ 60%)</w:t>
      </w:r>
    </w:p>
    <w:p w:rsidR="00E9387D" w:rsidRPr="00E9387D" w:rsidRDefault="00E9387D" w:rsidP="00E9387D">
      <w:pPr>
        <w:pStyle w:val="ListParagraph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387D">
        <w:rPr>
          <w:rFonts w:ascii="Times New Roman" w:hAnsi="Times New Roman"/>
          <w:color w:val="000000"/>
          <w:sz w:val="24"/>
          <w:szCs w:val="24"/>
        </w:rPr>
        <w:t>Przedłużona obserwacja (&gt; 50%)</w:t>
      </w:r>
    </w:p>
    <w:p w:rsidR="00E9387D" w:rsidRPr="00E9387D" w:rsidRDefault="00E9387D" w:rsidP="00E93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cyan"/>
        </w:rPr>
      </w:pPr>
    </w:p>
    <w:p w:rsidR="00E9387D" w:rsidRPr="00E9387D" w:rsidRDefault="00E9387D" w:rsidP="00E9387D">
      <w:pPr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387D">
        <w:rPr>
          <w:rFonts w:ascii="Times New Roman" w:hAnsi="Times New Roman"/>
          <w:i/>
          <w:iCs/>
          <w:color w:val="000000"/>
          <w:sz w:val="24"/>
          <w:szCs w:val="24"/>
        </w:rPr>
        <w:t>Warunkiem przystąpienia do kolokwium końcowego jest uzyskanie pozytywnego wyniku ze sprawdzianów oraz pozytywnej oceny w zakresie kompetencji społecznych.</w:t>
      </w:r>
    </w:p>
    <w:p w:rsidR="00E9387D" w:rsidRPr="00E9387D" w:rsidRDefault="00E9387D" w:rsidP="00E9387D">
      <w:pPr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9387D" w:rsidRPr="00E9387D" w:rsidRDefault="00E9387D" w:rsidP="00E9387D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E9387D">
        <w:rPr>
          <w:rFonts w:ascii="Times New Roman" w:hAnsi="Times New Roman"/>
          <w:b/>
          <w:iCs/>
          <w:sz w:val="24"/>
          <w:szCs w:val="24"/>
        </w:rPr>
        <w:t>III semestr (rok II)</w:t>
      </w:r>
    </w:p>
    <w:p w:rsidR="00E9387D" w:rsidRPr="00E9387D" w:rsidRDefault="00E9387D" w:rsidP="00E9387D">
      <w:pPr>
        <w:spacing w:after="0" w:line="240" w:lineRule="auto"/>
        <w:contextualSpacing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E9387D">
        <w:rPr>
          <w:rFonts w:ascii="Times New Roman" w:hAnsi="Times New Roman"/>
          <w:b/>
          <w:iCs/>
          <w:color w:val="000000"/>
          <w:sz w:val="24"/>
          <w:szCs w:val="24"/>
        </w:rPr>
        <w:t>Wykłady:</w:t>
      </w:r>
    </w:p>
    <w:p w:rsidR="00E9387D" w:rsidRPr="00E9387D" w:rsidRDefault="00E9387D" w:rsidP="00E93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Egzamin pisemny: (≥ 60%)</w:t>
      </w:r>
    </w:p>
    <w:p w:rsidR="00E9387D" w:rsidRPr="00E9387D" w:rsidRDefault="00E9387D" w:rsidP="00E9387D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387D">
        <w:rPr>
          <w:rFonts w:ascii="Times New Roman" w:hAnsi="Times New Roman"/>
          <w:iCs/>
          <w:color w:val="000000"/>
          <w:sz w:val="24"/>
          <w:szCs w:val="24"/>
        </w:rPr>
        <w:t>Przedłużona obserwacja (&gt; 50%)</w:t>
      </w:r>
    </w:p>
    <w:p w:rsidR="00E9387D" w:rsidRPr="00E9387D" w:rsidRDefault="00E9387D" w:rsidP="00E9387D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9387D">
        <w:rPr>
          <w:rFonts w:ascii="Times New Roman" w:hAnsi="Times New Roman"/>
          <w:b/>
          <w:iCs/>
          <w:color w:val="000000"/>
          <w:sz w:val="24"/>
          <w:szCs w:val="24"/>
        </w:rPr>
        <w:t>Ćwiczenia:</w:t>
      </w:r>
    </w:p>
    <w:p w:rsidR="00E9387D" w:rsidRPr="00E9387D" w:rsidRDefault="00E9387D" w:rsidP="00E9387D">
      <w:pPr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9387D">
        <w:rPr>
          <w:rFonts w:ascii="Times New Roman" w:hAnsi="Times New Roman"/>
          <w:iCs/>
          <w:color w:val="000000"/>
          <w:sz w:val="24"/>
          <w:szCs w:val="24"/>
        </w:rPr>
        <w:t>Sprawd</w:t>
      </w:r>
      <w:r>
        <w:rPr>
          <w:rFonts w:ascii="Times New Roman" w:hAnsi="Times New Roman"/>
          <w:iCs/>
          <w:color w:val="000000"/>
          <w:sz w:val="24"/>
          <w:szCs w:val="24"/>
        </w:rPr>
        <w:t>zian pisemny: (≥ 60%)</w:t>
      </w:r>
    </w:p>
    <w:p w:rsidR="00E9387D" w:rsidRPr="00E9387D" w:rsidRDefault="00E9387D" w:rsidP="00E93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387D">
        <w:rPr>
          <w:rFonts w:ascii="Times New Roman" w:hAnsi="Times New Roman"/>
          <w:color w:val="000000"/>
          <w:sz w:val="24"/>
          <w:szCs w:val="24"/>
        </w:rPr>
        <w:t>Rozpoznawanie preparatów histologicznych w ramach części pra</w:t>
      </w:r>
      <w:r>
        <w:rPr>
          <w:rFonts w:ascii="Times New Roman" w:hAnsi="Times New Roman"/>
          <w:color w:val="000000"/>
          <w:sz w:val="24"/>
          <w:szCs w:val="24"/>
        </w:rPr>
        <w:t>ktycznej egzaminu ( ≥ 60%)</w:t>
      </w:r>
    </w:p>
    <w:p w:rsidR="00E9387D" w:rsidRPr="00E9387D" w:rsidRDefault="00E9387D" w:rsidP="00E9387D">
      <w:pPr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9387D">
        <w:rPr>
          <w:rFonts w:ascii="Times New Roman" w:hAnsi="Times New Roman"/>
          <w:iCs/>
          <w:color w:val="000000"/>
          <w:sz w:val="24"/>
          <w:szCs w:val="24"/>
        </w:rPr>
        <w:t>Przed</w:t>
      </w:r>
      <w:r>
        <w:rPr>
          <w:rFonts w:ascii="Times New Roman" w:hAnsi="Times New Roman"/>
          <w:iCs/>
          <w:color w:val="000000"/>
          <w:sz w:val="24"/>
          <w:szCs w:val="24"/>
        </w:rPr>
        <w:t>łużona obserwacja (&gt; 50%)</w:t>
      </w:r>
    </w:p>
    <w:p w:rsidR="00E9387D" w:rsidRPr="00E9387D" w:rsidRDefault="00E9387D" w:rsidP="00E93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87D" w:rsidRPr="00E9387D" w:rsidRDefault="00E9387D" w:rsidP="00E9387D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9387D">
        <w:rPr>
          <w:rFonts w:ascii="Times New Roman" w:hAnsi="Times New Roman"/>
          <w:i/>
          <w:iCs/>
          <w:color w:val="000000"/>
          <w:sz w:val="24"/>
          <w:szCs w:val="24"/>
        </w:rPr>
        <w:t>Warunkiem przystąpienia do egzaminu końcowego jest uzyskanie pozytywnego wyniku ze sprawdzianów oraz pozytywnej oceny w zakresie kompetencji społecznych. Warunkiem przystąpienia do egzaminu pisemnego jest uzyskanie pozytywnego wyniku z części praktycznej egzaminu.</w:t>
      </w:r>
    </w:p>
    <w:p w:rsidR="00E9387D" w:rsidRPr="00E9387D" w:rsidRDefault="00E9387D" w:rsidP="00E9387D">
      <w:pPr>
        <w:jc w:val="both"/>
        <w:rPr>
          <w:rFonts w:ascii="Times New Roman" w:hAnsi="Times New Roman" w:cs="Times New Roman"/>
          <w:b/>
        </w:rPr>
      </w:pPr>
    </w:p>
    <w:sectPr w:rsidR="00E9387D" w:rsidRPr="00E9387D" w:rsidSect="000B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15ED"/>
    <w:rsid w:val="00033B4C"/>
    <w:rsid w:val="000B62B1"/>
    <w:rsid w:val="0011557A"/>
    <w:rsid w:val="003319E0"/>
    <w:rsid w:val="005F7C01"/>
    <w:rsid w:val="006E6E16"/>
    <w:rsid w:val="00757102"/>
    <w:rsid w:val="008115ED"/>
    <w:rsid w:val="008B7D9A"/>
    <w:rsid w:val="00A20AA2"/>
    <w:rsid w:val="00A275C0"/>
    <w:rsid w:val="00C06EBA"/>
    <w:rsid w:val="00C50699"/>
    <w:rsid w:val="00CF4BE8"/>
    <w:rsid w:val="00D333BB"/>
    <w:rsid w:val="00E9387D"/>
    <w:rsid w:val="00EE5705"/>
    <w:rsid w:val="00F153E6"/>
    <w:rsid w:val="00F44245"/>
    <w:rsid w:val="00F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69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qFormat/>
    <w:rsid w:val="00E9387D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Hałas-Wiśniewska</dc:creator>
  <cp:lastModifiedBy>Marta Hałas-Wiśniewska</cp:lastModifiedBy>
  <cp:revision>2</cp:revision>
  <dcterms:created xsi:type="dcterms:W3CDTF">2024-09-27T11:04:00Z</dcterms:created>
  <dcterms:modified xsi:type="dcterms:W3CDTF">2024-09-27T11:04:00Z</dcterms:modified>
</cp:coreProperties>
</file>