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ED" w:rsidRPr="00FB1DB1" w:rsidRDefault="00C50699" w:rsidP="00FB1DB1">
      <w:pPr>
        <w:jc w:val="center"/>
        <w:rPr>
          <w:rFonts w:ascii="Times New Roman" w:hAnsi="Times New Roman" w:cs="Times New Roman"/>
          <w:b/>
          <w:sz w:val="32"/>
        </w:rPr>
      </w:pPr>
      <w:r w:rsidRPr="00FB1DB1">
        <w:rPr>
          <w:rFonts w:ascii="Times New Roman" w:hAnsi="Times New Roman" w:cs="Times New Roman"/>
          <w:b/>
          <w:sz w:val="32"/>
        </w:rPr>
        <w:t>HISTOLOGIA</w:t>
      </w:r>
    </w:p>
    <w:p w:rsidR="0056685B" w:rsidRPr="00D763FA" w:rsidRDefault="0056685B" w:rsidP="00566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D763FA">
        <w:rPr>
          <w:rFonts w:ascii="Times New Roman" w:eastAsia="Calibri" w:hAnsi="Times New Roman"/>
          <w:b/>
          <w:color w:val="000000"/>
          <w:sz w:val="24"/>
          <w:szCs w:val="24"/>
        </w:rPr>
        <w:t>Wykłady:</w:t>
      </w:r>
    </w:p>
    <w:p w:rsidR="0056685B" w:rsidRPr="00D763FA" w:rsidRDefault="0056685B" w:rsidP="0056685B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763FA">
        <w:rPr>
          <w:rFonts w:ascii="Times New Roman" w:eastAsia="Times New Roman" w:hAnsi="Times New Roman" w:cs="Times New Roman"/>
          <w:iCs/>
          <w:sz w:val="24"/>
          <w:szCs w:val="24"/>
        </w:rPr>
        <w:t>Egzamin pisemny (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≥60%)</w:t>
      </w:r>
      <w:r w:rsidRPr="00D763F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56685B" w:rsidRPr="00D763FA" w:rsidRDefault="0056685B" w:rsidP="0056685B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763FA">
        <w:rPr>
          <w:rFonts w:ascii="Times New Roman" w:eastAsia="Times New Roman" w:hAnsi="Times New Roman" w:cs="Times New Roman"/>
          <w:iCs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zedłużona obserwacja (&gt; 50%)</w:t>
      </w:r>
    </w:p>
    <w:p w:rsidR="0056685B" w:rsidRPr="00D763FA" w:rsidRDefault="0056685B" w:rsidP="0056685B">
      <w:pPr>
        <w:pStyle w:val="ListParagraph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6685B" w:rsidRPr="00D763FA" w:rsidRDefault="0056685B" w:rsidP="0056685B">
      <w:pPr>
        <w:spacing w:after="0" w:line="240" w:lineRule="auto"/>
        <w:jc w:val="center"/>
        <w:rPr>
          <w:rFonts w:ascii="Times New Roman" w:eastAsia="SimSun" w:hAnsi="Times New Roman"/>
          <w:b/>
          <w:iCs/>
          <w:color w:val="000000"/>
          <w:sz w:val="24"/>
          <w:szCs w:val="24"/>
        </w:rPr>
      </w:pPr>
      <w:r w:rsidRPr="00D763FA">
        <w:rPr>
          <w:rFonts w:ascii="Times New Roman" w:eastAsia="SimSun" w:hAnsi="Times New Roman"/>
          <w:b/>
          <w:iCs/>
          <w:color w:val="000000"/>
          <w:sz w:val="24"/>
          <w:szCs w:val="24"/>
        </w:rPr>
        <w:t>Ćwiczenia:</w:t>
      </w:r>
    </w:p>
    <w:p w:rsidR="0056685B" w:rsidRPr="00D763FA" w:rsidRDefault="0056685B" w:rsidP="0056685B">
      <w:pPr>
        <w:pStyle w:val="Domylnie"/>
        <w:spacing w:after="0" w:line="10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763FA">
        <w:rPr>
          <w:rFonts w:ascii="Times New Roman" w:eastAsia="Times New Roman" w:hAnsi="Times New Roman" w:cs="Times New Roman"/>
          <w:iCs/>
          <w:sz w:val="24"/>
          <w:szCs w:val="24"/>
        </w:rPr>
        <w:t>Sprawdzenie pisemne wiadomości (</w:t>
      </w:r>
      <w:r w:rsidRPr="00D763FA">
        <w:rPr>
          <w:rFonts w:ascii="Times New Roman" w:hAnsi="Times New Roman" w:cs="Times New Roman"/>
          <w:iCs/>
          <w:sz w:val="24"/>
          <w:szCs w:val="24"/>
        </w:rPr>
        <w:t>≥ 60%)</w:t>
      </w:r>
    </w:p>
    <w:p w:rsidR="0056685B" w:rsidRPr="00D763FA" w:rsidRDefault="0056685B" w:rsidP="0056685B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763FA">
        <w:rPr>
          <w:rFonts w:ascii="Times New Roman" w:eastAsia="Times New Roman" w:hAnsi="Times New Roman" w:cs="Times New Roman"/>
          <w:iCs/>
          <w:sz w:val="24"/>
          <w:szCs w:val="24"/>
        </w:rPr>
        <w:t>Rozpoznawanie preparatów histologicznych w ramach części praktycznej egzaminu (≥60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%)</w:t>
      </w:r>
    </w:p>
    <w:p w:rsidR="0056685B" w:rsidRDefault="0056685B" w:rsidP="0056685B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763FA">
        <w:rPr>
          <w:rFonts w:ascii="Times New Roman" w:eastAsia="Times New Roman" w:hAnsi="Times New Roman" w:cs="Times New Roman"/>
          <w:iCs/>
          <w:sz w:val="24"/>
          <w:szCs w:val="24"/>
        </w:rPr>
        <w:t>Przedłużona obser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wacja (&gt; 50%)</w:t>
      </w:r>
    </w:p>
    <w:p w:rsidR="0056685B" w:rsidRPr="00D763FA" w:rsidRDefault="0056685B" w:rsidP="0056685B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6685B" w:rsidRPr="00D763FA" w:rsidRDefault="0056685B" w:rsidP="0056685B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763FA">
        <w:rPr>
          <w:rFonts w:ascii="Times New Roman" w:eastAsia="Times New Roman" w:hAnsi="Times New Roman" w:cs="Times New Roman"/>
          <w:b/>
          <w:iCs/>
          <w:sz w:val="24"/>
          <w:szCs w:val="24"/>
        </w:rPr>
        <w:t>Kryteria oceniania:</w:t>
      </w:r>
    </w:p>
    <w:p w:rsidR="0056685B" w:rsidRPr="00A25977" w:rsidRDefault="0056685B" w:rsidP="0056685B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Warunkiem zaliczenia ćwiczeń jest </w:t>
      </w:r>
      <w:r w:rsidRPr="00A25977">
        <w:rPr>
          <w:rFonts w:ascii="Times New Roman" w:eastAsia="Times New Roman" w:hAnsi="Times New Roman" w:cs="Times New Roman"/>
          <w:iCs/>
          <w:sz w:val="24"/>
          <w:szCs w:val="24"/>
        </w:rPr>
        <w:t>zaliczenie cotygodniowych sprawdzianów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A25977">
        <w:rPr>
          <w:rFonts w:ascii="Times New Roman" w:eastAsia="Times New Roman" w:hAnsi="Times New Roman" w:cs="Times New Roman"/>
          <w:iCs/>
          <w:sz w:val="24"/>
          <w:szCs w:val="24"/>
        </w:rPr>
        <w:t xml:space="preserve"> a także </w:t>
      </w:r>
      <w:r w:rsidRPr="00A25977">
        <w:rPr>
          <w:rFonts w:ascii="Times New Roman" w:hAnsi="Times New Roman" w:cs="Times New Roman"/>
          <w:color w:val="000000"/>
          <w:sz w:val="24"/>
          <w:szCs w:val="24"/>
        </w:rPr>
        <w:t>pozytywn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25977">
        <w:rPr>
          <w:rFonts w:ascii="Times New Roman" w:hAnsi="Times New Roman" w:cs="Times New Roman"/>
          <w:color w:val="000000"/>
          <w:sz w:val="24"/>
          <w:szCs w:val="24"/>
        </w:rPr>
        <w:t xml:space="preserve"> ocena w zakresie kompetencji społecznych.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685B" w:rsidRDefault="0056685B" w:rsidP="0056685B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25977">
        <w:rPr>
          <w:rFonts w:ascii="Times New Roman" w:eastAsia="Times New Roman" w:hAnsi="Times New Roman" w:cs="Times New Roman"/>
          <w:iCs/>
          <w:sz w:val="24"/>
          <w:szCs w:val="24"/>
        </w:rPr>
        <w:t xml:space="preserve">Warunkiem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przystąpienia do części praktycznej egzaminu</w:t>
      </w:r>
      <w:r w:rsidRPr="00A25977">
        <w:rPr>
          <w:rFonts w:ascii="Times New Roman" w:eastAsia="Times New Roman" w:hAnsi="Times New Roman" w:cs="Times New Roman"/>
          <w:iCs/>
          <w:sz w:val="24"/>
          <w:szCs w:val="24"/>
        </w:rPr>
        <w:t xml:space="preserve"> jest zaliczenie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ćwiczeń. </w:t>
      </w:r>
    </w:p>
    <w:p w:rsidR="0056685B" w:rsidRPr="00A25977" w:rsidRDefault="0056685B" w:rsidP="0056685B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Warunkiem przystąpienia do części teoretycznej egzaminu jest zaliczenie części praktycznej</w:t>
      </w:r>
    </w:p>
    <w:p w:rsidR="008115ED" w:rsidRPr="00757102" w:rsidRDefault="008115ED" w:rsidP="00FB1DB1">
      <w:pPr>
        <w:jc w:val="both"/>
        <w:rPr>
          <w:rFonts w:ascii="Times New Roman" w:hAnsi="Times New Roman" w:cs="Times New Roman"/>
          <w:b/>
        </w:rPr>
      </w:pPr>
    </w:p>
    <w:sectPr w:rsidR="008115ED" w:rsidRPr="00757102" w:rsidSect="000B6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15ED"/>
    <w:rsid w:val="00033B4C"/>
    <w:rsid w:val="000B62B1"/>
    <w:rsid w:val="0011557A"/>
    <w:rsid w:val="003160E0"/>
    <w:rsid w:val="003319E0"/>
    <w:rsid w:val="0056685B"/>
    <w:rsid w:val="005F7C01"/>
    <w:rsid w:val="006E6E16"/>
    <w:rsid w:val="00757102"/>
    <w:rsid w:val="008115ED"/>
    <w:rsid w:val="008B7D9A"/>
    <w:rsid w:val="00A20AA2"/>
    <w:rsid w:val="00A275C0"/>
    <w:rsid w:val="00C06EBA"/>
    <w:rsid w:val="00C50699"/>
    <w:rsid w:val="00D333BB"/>
    <w:rsid w:val="00EE5705"/>
    <w:rsid w:val="00F153E6"/>
    <w:rsid w:val="00F44245"/>
    <w:rsid w:val="00F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1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699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qFormat/>
    <w:rsid w:val="0056685B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omylnie">
    <w:name w:val="Domyślnie"/>
    <w:uiPriority w:val="99"/>
    <w:rsid w:val="0056685B"/>
    <w:pPr>
      <w:suppressAutoHyphens/>
    </w:pPr>
    <w:rPr>
      <w:rFonts w:ascii="Calibri" w:eastAsia="SimSu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Hałas-Wiśniewska</dc:creator>
  <cp:lastModifiedBy>Marta Hałas-Wiśniewska</cp:lastModifiedBy>
  <cp:revision>2</cp:revision>
  <dcterms:created xsi:type="dcterms:W3CDTF">2024-09-27T11:09:00Z</dcterms:created>
  <dcterms:modified xsi:type="dcterms:W3CDTF">2024-09-27T11:09:00Z</dcterms:modified>
</cp:coreProperties>
</file>