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D" w:rsidRPr="00FB1DB1" w:rsidRDefault="00C50699" w:rsidP="00FB1DB1">
      <w:pPr>
        <w:jc w:val="center"/>
        <w:rPr>
          <w:rFonts w:ascii="Times New Roman" w:hAnsi="Times New Roman" w:cs="Times New Roman"/>
          <w:b/>
          <w:sz w:val="32"/>
        </w:rPr>
      </w:pPr>
      <w:r w:rsidRPr="00FB1DB1">
        <w:rPr>
          <w:rFonts w:ascii="Times New Roman" w:hAnsi="Times New Roman" w:cs="Times New Roman"/>
          <w:b/>
          <w:sz w:val="32"/>
        </w:rPr>
        <w:t>HISTOLOGIA</w:t>
      </w:r>
    </w:p>
    <w:p w:rsidR="008115ED" w:rsidRPr="0011557A" w:rsidRDefault="008115ED" w:rsidP="00FB1DB1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11557A">
        <w:rPr>
          <w:b/>
          <w:color w:val="06022E"/>
          <w:sz w:val="28"/>
        </w:rPr>
        <w:t xml:space="preserve">Ćwiczenia: </w:t>
      </w:r>
    </w:p>
    <w:p w:rsidR="00EE5705" w:rsidRPr="00EE5705" w:rsidRDefault="0011557A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rPr>
          <w:color w:val="06022E"/>
        </w:rPr>
        <w:t xml:space="preserve">Sprawdzenie wiadomości </w:t>
      </w:r>
      <w:r w:rsidR="00EE5705" w:rsidRPr="00EE5705">
        <w:rPr>
          <w:color w:val="06022E"/>
        </w:rPr>
        <w:t>(</w:t>
      </w:r>
      <w:r w:rsidR="00EE5705">
        <w:rPr>
          <w:color w:val="06022E"/>
        </w:rPr>
        <w:t>wejściówka</w:t>
      </w:r>
      <w:r>
        <w:rPr>
          <w:color w:val="06022E"/>
        </w:rPr>
        <w:t>)</w:t>
      </w:r>
      <w:r w:rsidR="00EE5705">
        <w:rPr>
          <w:color w:val="06022E"/>
        </w:rPr>
        <w:t xml:space="preserve">: </w:t>
      </w:r>
      <w:r w:rsidR="00EE5705" w:rsidRPr="00EE5705">
        <w:rPr>
          <w:color w:val="06022E"/>
        </w:rPr>
        <w:t>0-3 punktów;</w:t>
      </w:r>
      <w:r>
        <w:rPr>
          <w:color w:val="06022E"/>
        </w:rPr>
        <w:t xml:space="preserve"> </w:t>
      </w:r>
      <w:proofErr w:type="spellStart"/>
      <w:r>
        <w:rPr>
          <w:color w:val="06022E"/>
        </w:rPr>
        <w:t>zal</w:t>
      </w:r>
      <w:proofErr w:type="spellEnd"/>
      <w:r>
        <w:rPr>
          <w:color w:val="06022E"/>
        </w:rPr>
        <w:t xml:space="preserve">  ≥ 60%</w:t>
      </w:r>
    </w:p>
    <w:p w:rsidR="00EE5705" w:rsidRPr="00EE5705" w:rsidRDefault="0011557A" w:rsidP="00FB1DB1">
      <w:pPr>
        <w:pStyle w:val="NormalnyWeb"/>
        <w:tabs>
          <w:tab w:val="left" w:pos="5208"/>
        </w:tabs>
        <w:spacing w:before="0" w:beforeAutospacing="0" w:after="72" w:afterAutospacing="0"/>
        <w:jc w:val="both"/>
        <w:rPr>
          <w:color w:val="06022E"/>
        </w:rPr>
      </w:pPr>
      <w:r>
        <w:rPr>
          <w:color w:val="06022E"/>
        </w:rPr>
        <w:t xml:space="preserve">Kolokwium semestralne: </w:t>
      </w:r>
      <w:r w:rsidR="00EE5705" w:rsidRPr="00EE5705">
        <w:rPr>
          <w:color w:val="06022E"/>
        </w:rPr>
        <w:t xml:space="preserve">0-25 punktów; </w:t>
      </w:r>
      <w:proofErr w:type="spellStart"/>
      <w:r>
        <w:rPr>
          <w:color w:val="06022E"/>
        </w:rPr>
        <w:t>zal</w:t>
      </w:r>
      <w:proofErr w:type="spellEnd"/>
      <w:r>
        <w:rPr>
          <w:color w:val="06022E"/>
        </w:rPr>
        <w:t xml:space="preserve"> ≥ 60%</w:t>
      </w:r>
    </w:p>
    <w:p w:rsidR="00EE5705" w:rsidRPr="005F7C01" w:rsidRDefault="00EE5705" w:rsidP="00FB1DB1">
      <w:pPr>
        <w:pStyle w:val="NormalnyWeb"/>
        <w:spacing w:before="0" w:beforeAutospacing="0" w:after="72" w:afterAutospacing="0"/>
        <w:jc w:val="both"/>
      </w:pPr>
      <w:r w:rsidRPr="00EE5705">
        <w:rPr>
          <w:color w:val="06022E"/>
        </w:rPr>
        <w:t>Rozpoznawanie preparatów histologicznych w ramach części praktycznej egzaminu</w:t>
      </w:r>
      <w:r w:rsidR="0011557A">
        <w:rPr>
          <w:color w:val="06022E"/>
        </w:rPr>
        <w:t xml:space="preserve">: </w:t>
      </w:r>
      <w:r w:rsidRPr="00EE5705">
        <w:rPr>
          <w:color w:val="06022E"/>
        </w:rPr>
        <w:t xml:space="preserve">0-25 </w:t>
      </w:r>
      <w:r w:rsidRPr="005F7C01">
        <w:t>punktów;</w:t>
      </w:r>
      <w:r w:rsidR="0011557A">
        <w:t xml:space="preserve"> </w:t>
      </w:r>
      <w:proofErr w:type="spellStart"/>
      <w:r w:rsidR="0011557A">
        <w:t>zal</w:t>
      </w:r>
      <w:proofErr w:type="spellEnd"/>
      <w:r w:rsidR="0011557A">
        <w:t xml:space="preserve">  ≥ 60%</w:t>
      </w:r>
    </w:p>
    <w:p w:rsidR="005F7C01" w:rsidRPr="005F7C01" w:rsidRDefault="005F7C01" w:rsidP="00FB1DB1">
      <w:pPr>
        <w:pStyle w:val="NormalnyWeb"/>
        <w:spacing w:before="0" w:beforeAutospacing="0" w:after="72" w:afterAutospacing="0"/>
        <w:jc w:val="both"/>
      </w:pPr>
      <w:r w:rsidRPr="005F7C01">
        <w:t>Przedłużona obserwacja</w:t>
      </w:r>
      <w:r w:rsidR="0011557A">
        <w:t xml:space="preserve">: </w:t>
      </w:r>
      <w:r w:rsidRPr="005F7C01">
        <w:t xml:space="preserve">0 – 10 punktów; </w:t>
      </w:r>
      <w:proofErr w:type="spellStart"/>
      <w:r w:rsidR="0011557A">
        <w:t>zal</w:t>
      </w:r>
      <w:proofErr w:type="spellEnd"/>
      <w:r w:rsidR="0011557A">
        <w:t xml:space="preserve"> &gt; 50%</w:t>
      </w:r>
    </w:p>
    <w:p w:rsidR="00EE5705" w:rsidRPr="005F7C01" w:rsidRDefault="00EE5705" w:rsidP="00FB1DB1">
      <w:pPr>
        <w:pStyle w:val="NormalnyWeb"/>
        <w:spacing w:before="0" w:beforeAutospacing="0" w:after="72" w:afterAutospacing="0"/>
        <w:jc w:val="both"/>
      </w:pPr>
    </w:p>
    <w:p w:rsidR="00EE5705" w:rsidRPr="0011557A" w:rsidRDefault="00EE5705" w:rsidP="00FB1DB1">
      <w:pPr>
        <w:pStyle w:val="NormalnyWeb"/>
        <w:spacing w:before="0" w:beforeAutospacing="0" w:after="72" w:afterAutospacing="0"/>
        <w:jc w:val="both"/>
        <w:rPr>
          <w:b/>
          <w:sz w:val="28"/>
        </w:rPr>
      </w:pPr>
      <w:r w:rsidRPr="0011557A">
        <w:rPr>
          <w:b/>
          <w:sz w:val="28"/>
        </w:rPr>
        <w:t>Wykłady:</w:t>
      </w:r>
    </w:p>
    <w:p w:rsidR="00EE5705" w:rsidRPr="005F7C01" w:rsidRDefault="0011557A" w:rsidP="00FB1DB1">
      <w:pPr>
        <w:pStyle w:val="NormalnyWeb"/>
        <w:spacing w:before="0" w:beforeAutospacing="0" w:after="72" w:afterAutospacing="0"/>
        <w:jc w:val="both"/>
      </w:pPr>
      <w:r>
        <w:t xml:space="preserve">Egzamin pisemny: </w:t>
      </w:r>
      <w:r w:rsidR="00EE5705" w:rsidRPr="005F7C01">
        <w:t xml:space="preserve">0-50 punktów; </w:t>
      </w:r>
      <w:proofErr w:type="spellStart"/>
      <w:r>
        <w:t>zal</w:t>
      </w:r>
      <w:proofErr w:type="spellEnd"/>
      <w:r>
        <w:t xml:space="preserve"> ≥ 60%</w:t>
      </w:r>
    </w:p>
    <w:p w:rsidR="00EE5705" w:rsidRPr="005F7C01" w:rsidRDefault="00EE5705" w:rsidP="00FB1DB1">
      <w:pPr>
        <w:pStyle w:val="NormalnyWeb"/>
        <w:spacing w:before="0" w:beforeAutospacing="0" w:after="72" w:afterAutospacing="0"/>
        <w:jc w:val="both"/>
      </w:pPr>
      <w:r w:rsidRPr="005F7C01">
        <w:t>Przedłużona obserwacja</w:t>
      </w:r>
      <w:r w:rsidR="0011557A">
        <w:t xml:space="preserve">: </w:t>
      </w:r>
      <w:r w:rsidRPr="005F7C01">
        <w:t>0 – 10 punktów;</w:t>
      </w:r>
      <w:r w:rsidR="0011557A">
        <w:t xml:space="preserve"> </w:t>
      </w:r>
      <w:proofErr w:type="spellStart"/>
      <w:r w:rsidR="0011557A">
        <w:t>zal</w:t>
      </w:r>
      <w:proofErr w:type="spellEnd"/>
      <w:r w:rsidR="0011557A">
        <w:t xml:space="preserve"> &gt; 50%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b/>
          <w:color w:val="06022E"/>
        </w:rPr>
      </w:pPr>
      <w:r w:rsidRPr="00EE5705">
        <w:rPr>
          <w:b/>
          <w:color w:val="06022E"/>
        </w:rPr>
        <w:t>Kryteria oceniania: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1.Ćwiczenia: Warunkiem zaliczenia ćwiczeń (zaliczenie bez oceny) jest obecność na zajęciach oraz zaliczenie cotygodniowych sprawdzianów obejmujących materiał z zajęć poprzednich. Warunkiem zaliczenia ćwiczeń w I semestrze jest również pozytywn</w:t>
      </w:r>
      <w:r w:rsidR="00A275C0">
        <w:rPr>
          <w:color w:val="06022E"/>
        </w:rPr>
        <w:t>y wynik kolokwium semestralnego (</w:t>
      </w:r>
      <w:r w:rsidR="00A275C0" w:rsidRPr="0011557A">
        <w:rPr>
          <w:b/>
          <w:color w:val="06022E"/>
        </w:rPr>
        <w:t xml:space="preserve">minimum 15 </w:t>
      </w:r>
      <w:proofErr w:type="spellStart"/>
      <w:r w:rsidR="00A275C0" w:rsidRPr="0011557A">
        <w:rPr>
          <w:b/>
          <w:color w:val="06022E"/>
        </w:rPr>
        <w:t>pkt</w:t>
      </w:r>
      <w:proofErr w:type="spellEnd"/>
      <w:r w:rsidR="00A275C0">
        <w:rPr>
          <w:color w:val="06022E"/>
        </w:rPr>
        <w:t>).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2. Materiał omawiany na wykładach i ćwiczeniach będzie egzekwowany na egzaminie.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3. Warunkiem dopuszczenia do egzaminu jest uzyskanie zaliczenia z ćwiczeń.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4. Egzamin odbywa się w sesji letniej i składa się z dwóch części: praktycznej i teoretycznej.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5. Podstawą zaliczenia części praktycznej jest udzielenie </w:t>
      </w:r>
      <w:r w:rsidRPr="00EE5705">
        <w:rPr>
          <w:b/>
          <w:color w:val="06022E"/>
        </w:rPr>
        <w:t xml:space="preserve">minimum </w:t>
      </w:r>
      <w:r w:rsidRPr="00EE5705">
        <w:rPr>
          <w:color w:val="06022E"/>
        </w:rPr>
        <w:t xml:space="preserve">60% prawidłowych odpowiedzi tj. rozpoznanie </w:t>
      </w:r>
      <w:r w:rsidRPr="00EE5705">
        <w:rPr>
          <w:b/>
          <w:color w:val="06022E"/>
        </w:rPr>
        <w:t>15 preparatów</w:t>
      </w:r>
      <w:r w:rsidRPr="00EE5705">
        <w:rPr>
          <w:color w:val="06022E"/>
        </w:rPr>
        <w:t xml:space="preserve"> histologicznych (</w:t>
      </w:r>
      <w:r w:rsidRPr="00EE5705">
        <w:rPr>
          <w:b/>
          <w:color w:val="06022E"/>
        </w:rPr>
        <w:t xml:space="preserve">maksymalnie 25 </w:t>
      </w:r>
      <w:proofErr w:type="spellStart"/>
      <w:r w:rsidR="0011557A">
        <w:rPr>
          <w:b/>
          <w:color w:val="06022E"/>
        </w:rPr>
        <w:t>pkt</w:t>
      </w:r>
      <w:proofErr w:type="spellEnd"/>
      <w:r w:rsidRPr="00EE5705">
        <w:rPr>
          <w:color w:val="06022E"/>
        </w:rPr>
        <w:t>). Wynik z egzaminu praktycznego doliczany jest do wyniku części teoretycznej egzaminu.</w:t>
      </w:r>
    </w:p>
    <w:p w:rsidR="00C50699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6. Część teoretyczna egzaminu odbywa się w formie testu wielokrotnego wyboru i obejmuje 50 pytań z pięcioma odpowiedziami, z których tylko jedna jest prawidłowa. Za część teoretyczną można uzyskać </w:t>
      </w:r>
      <w:r w:rsidRPr="00EE5705">
        <w:rPr>
          <w:b/>
          <w:color w:val="06022E"/>
        </w:rPr>
        <w:t>maksymalnie 50 pkt</w:t>
      </w:r>
      <w:r w:rsidRPr="00EE5705">
        <w:rPr>
          <w:color w:val="06022E"/>
        </w:rPr>
        <w:t xml:space="preserve">., a warunkiem jej zaliczenia jest udzielenie </w:t>
      </w:r>
      <w:r w:rsidRPr="00EE5705">
        <w:rPr>
          <w:b/>
          <w:color w:val="06022E"/>
        </w:rPr>
        <w:t>minimum 30</w:t>
      </w:r>
      <w:r w:rsidRPr="00EE5705">
        <w:rPr>
          <w:color w:val="06022E"/>
        </w:rPr>
        <w:t xml:space="preserve"> prawidłowych odpowiedzi (≥60%).</w:t>
      </w:r>
    </w:p>
    <w:p w:rsidR="00C50699" w:rsidRDefault="00C50699" w:rsidP="00FB1DB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</w:rPr>
        <w:t xml:space="preserve">7. </w:t>
      </w:r>
      <w:r w:rsidRPr="00F60F5E">
        <w:rPr>
          <w:color w:val="06022E"/>
          <w:szCs w:val="18"/>
        </w:rPr>
        <w:t xml:space="preserve"> Kryteria </w:t>
      </w:r>
      <w:r w:rsidR="0011557A">
        <w:rPr>
          <w:color w:val="06022E"/>
          <w:szCs w:val="18"/>
        </w:rPr>
        <w:t>wystawiani</w:t>
      </w:r>
      <w:r w:rsidR="00033B4C">
        <w:rPr>
          <w:color w:val="06022E"/>
          <w:szCs w:val="18"/>
        </w:rPr>
        <w:t>a</w:t>
      </w:r>
      <w:r w:rsidRPr="00F60F5E">
        <w:rPr>
          <w:color w:val="06022E"/>
          <w:szCs w:val="18"/>
        </w:rPr>
        <w:t xml:space="preserve"> oceny z egzaminu:</w:t>
      </w:r>
    </w:p>
    <w:p w:rsidR="0011557A" w:rsidRDefault="0011557A" w:rsidP="0011557A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  <w:szCs w:val="18"/>
        </w:rPr>
        <w:t xml:space="preserve">Podstawę obliczenia % stanowi wynik 75 </w:t>
      </w:r>
      <w:proofErr w:type="spellStart"/>
      <w:r>
        <w:rPr>
          <w:color w:val="06022E"/>
          <w:szCs w:val="18"/>
        </w:rPr>
        <w:t>pkt</w:t>
      </w:r>
      <w:proofErr w:type="spellEnd"/>
      <w:r>
        <w:rPr>
          <w:color w:val="06022E"/>
          <w:szCs w:val="18"/>
        </w:rPr>
        <w:t xml:space="preserve"> (50 </w:t>
      </w:r>
      <w:proofErr w:type="spellStart"/>
      <w:r>
        <w:rPr>
          <w:color w:val="06022E"/>
          <w:szCs w:val="18"/>
        </w:rPr>
        <w:t>pkt</w:t>
      </w:r>
      <w:proofErr w:type="spellEnd"/>
      <w:r>
        <w:rPr>
          <w:color w:val="06022E"/>
          <w:szCs w:val="18"/>
        </w:rPr>
        <w:t xml:space="preserve"> test teoretyczny + 25 </w:t>
      </w:r>
      <w:proofErr w:type="spellStart"/>
      <w:r>
        <w:rPr>
          <w:color w:val="06022E"/>
          <w:szCs w:val="18"/>
        </w:rPr>
        <w:t>pkt</w:t>
      </w:r>
      <w:proofErr w:type="spellEnd"/>
      <w:r>
        <w:rPr>
          <w:color w:val="06022E"/>
          <w:szCs w:val="18"/>
        </w:rPr>
        <w:t xml:space="preserve"> rozpoznanie preparatów). </w:t>
      </w:r>
    </w:p>
    <w:p w:rsidR="00C50699" w:rsidRPr="00EE5705" w:rsidRDefault="0011557A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4" o:title=""/>
          </v:shape>
          <o:OLEObject Type="Embed" ProgID="Unknown" ShapeID="_x0000_i1025" DrawAspect="Content" ObjectID="_1757927090" r:id="rId5"/>
        </w:objec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Warunkiem dopuszczenia studenta do pisemnego egzaminu jest uzyskanie minimalnej liczby </w:t>
      </w:r>
      <w:r w:rsidR="00C06EBA">
        <w:rPr>
          <w:color w:val="06022E"/>
        </w:rPr>
        <w:t xml:space="preserve">punktów z egzaminu praktycznego. </w:t>
      </w:r>
      <w:r w:rsidRPr="00EE5705">
        <w:rPr>
          <w:color w:val="06022E"/>
        </w:rPr>
        <w:t xml:space="preserve">W przypadku nie uzyskania minimalnej liczby z egzaminu praktycznego dopuszcza się dwie poprawy obejmujące zakresem całość egzaminu </w:t>
      </w:r>
      <w:r w:rsidRPr="00EE5705">
        <w:rPr>
          <w:color w:val="06022E"/>
        </w:rPr>
        <w:lastRenderedPageBreak/>
        <w:t>praktycznego. Poprawa jest identyczną metodą weryfikacji efektów kształcenia, jak w pierwszym terminie.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Kryterium otrzymania oceny pozytywnej z egzaminu pisemnego jest uzyskanie minimalnej liczby punktów. W przypadku nie uzyskania minimalnej liczby z egzaminu pisemnego dopuszcza się dodatkowy termin. Poprawa jest identyczną metodą weryfikacji efektów kształcenia, jak w pierwszym terminie.</w:t>
      </w:r>
    </w:p>
    <w:p w:rsidR="00EE5705" w:rsidRPr="00EE5705" w:rsidRDefault="00EE5705" w:rsidP="00FB1DB1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 Powyższe jednolite kryteria obowiązują na wszystkich zaliczeniach końcowych, w tym również</w:t>
      </w:r>
      <w:r w:rsidR="00FB1DB1">
        <w:rPr>
          <w:color w:val="06022E"/>
        </w:rPr>
        <w:t xml:space="preserve"> poprawkowych.</w:t>
      </w:r>
    </w:p>
    <w:p w:rsidR="008115ED" w:rsidRPr="00757102" w:rsidRDefault="008115ED" w:rsidP="00FB1DB1">
      <w:pPr>
        <w:jc w:val="both"/>
        <w:rPr>
          <w:rFonts w:ascii="Times New Roman" w:hAnsi="Times New Roman" w:cs="Times New Roman"/>
          <w:b/>
        </w:rPr>
      </w:pPr>
    </w:p>
    <w:sectPr w:rsidR="008115ED" w:rsidRPr="00757102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5ED"/>
    <w:rsid w:val="00033B4C"/>
    <w:rsid w:val="000B62B1"/>
    <w:rsid w:val="0011557A"/>
    <w:rsid w:val="003319E0"/>
    <w:rsid w:val="005F7C01"/>
    <w:rsid w:val="006E6E16"/>
    <w:rsid w:val="00757102"/>
    <w:rsid w:val="008115ED"/>
    <w:rsid w:val="008B7D9A"/>
    <w:rsid w:val="00A20AA2"/>
    <w:rsid w:val="00A275C0"/>
    <w:rsid w:val="00C06EBA"/>
    <w:rsid w:val="00C50699"/>
    <w:rsid w:val="00D333BB"/>
    <w:rsid w:val="00EE5705"/>
    <w:rsid w:val="00F153E6"/>
    <w:rsid w:val="00F44245"/>
    <w:rsid w:val="00F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9</cp:revision>
  <dcterms:created xsi:type="dcterms:W3CDTF">2023-10-03T07:16:00Z</dcterms:created>
  <dcterms:modified xsi:type="dcterms:W3CDTF">2023-10-04T10:18:00Z</dcterms:modified>
</cp:coreProperties>
</file>