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EB5" w:rsidRPr="00BA61D9" w:rsidRDefault="00670EB5" w:rsidP="00193A3F">
      <w:pPr>
        <w:spacing w:after="0" w:line="240" w:lineRule="auto"/>
        <w:ind w:left="4678"/>
        <w:jc w:val="right"/>
        <w:outlineLvl w:val="0"/>
        <w:rPr>
          <w:rFonts w:ascii="Times New Roman" w:hAnsi="Times New Roman"/>
          <w:sz w:val="18"/>
          <w:szCs w:val="18"/>
          <w:lang w:val="en-US"/>
        </w:rPr>
      </w:pPr>
      <w:r w:rsidRPr="00BA61D9">
        <w:rPr>
          <w:rFonts w:ascii="Times New Roman" w:hAnsi="Times New Roman"/>
          <w:sz w:val="18"/>
          <w:lang w:val="en-US"/>
        </w:rPr>
        <w:t xml:space="preserve">Annex to Resolution No. 166 of the Rector </w:t>
      </w:r>
      <w:r w:rsidRPr="00BA61D9">
        <w:rPr>
          <w:rFonts w:ascii="Times New Roman" w:hAnsi="Times New Roman"/>
          <w:sz w:val="18"/>
          <w:lang w:val="en-US"/>
        </w:rPr>
        <w:br/>
        <w:t xml:space="preserve">of the Nicolaus Copernicus University </w:t>
      </w:r>
      <w:r w:rsidRPr="00BA61D9">
        <w:rPr>
          <w:rFonts w:ascii="Times New Roman" w:hAnsi="Times New Roman"/>
          <w:sz w:val="18"/>
          <w:lang w:val="en-US"/>
        </w:rPr>
        <w:br/>
        <w:t>of 21 December 2015</w:t>
      </w:r>
    </w:p>
    <w:p w:rsidR="00670EB5" w:rsidRPr="00BA61D9" w:rsidRDefault="00670EB5" w:rsidP="00670EB5">
      <w:pPr>
        <w:spacing w:after="0" w:line="240" w:lineRule="auto"/>
        <w:jc w:val="center"/>
        <w:rPr>
          <w:rFonts w:ascii="Times New Roman" w:hAnsi="Times New Roman"/>
          <w:sz w:val="18"/>
          <w:szCs w:val="18"/>
          <w:lang w:val="en-US"/>
        </w:rPr>
      </w:pPr>
    </w:p>
    <w:p w:rsidR="00670EB5" w:rsidRPr="00BA61D9" w:rsidRDefault="00670EB5" w:rsidP="00670EB5">
      <w:pPr>
        <w:spacing w:after="0" w:line="240" w:lineRule="auto"/>
        <w:jc w:val="center"/>
        <w:rPr>
          <w:rFonts w:ascii="Times New Roman" w:hAnsi="Times New Roman"/>
          <w:b/>
          <w:sz w:val="20"/>
          <w:szCs w:val="20"/>
          <w:lang w:val="en-US"/>
        </w:rPr>
      </w:pPr>
      <w:r w:rsidRPr="00BA61D9">
        <w:rPr>
          <w:rFonts w:ascii="Times New Roman" w:hAnsi="Times New Roman"/>
          <w:b/>
          <w:sz w:val="20"/>
          <w:szCs w:val="20"/>
          <w:lang w:val="en-US"/>
        </w:rPr>
        <w:t xml:space="preserve">Course description (syllabus) form for higher education, doctoral, </w:t>
      </w:r>
    </w:p>
    <w:p w:rsidR="00670EB5" w:rsidRPr="00BA61D9" w:rsidRDefault="00670EB5" w:rsidP="00670EB5">
      <w:pPr>
        <w:pStyle w:val="Domylnie"/>
        <w:spacing w:after="0" w:line="240" w:lineRule="auto"/>
        <w:jc w:val="center"/>
        <w:rPr>
          <w:rFonts w:ascii="Times New Roman" w:hAnsi="Times New Roman" w:cs="Times New Roman"/>
          <w:sz w:val="20"/>
          <w:szCs w:val="20"/>
          <w:lang w:val="en-US"/>
        </w:rPr>
      </w:pPr>
      <w:r w:rsidRPr="00BA61D9">
        <w:rPr>
          <w:rFonts w:ascii="Times New Roman" w:hAnsi="Times New Roman" w:cs="Times New Roman"/>
          <w:b/>
          <w:sz w:val="20"/>
          <w:szCs w:val="20"/>
          <w:lang w:val="en-US"/>
        </w:rPr>
        <w:t>postgraduate and skills development program</w:t>
      </w:r>
      <w:r w:rsidR="002057EF" w:rsidRPr="00BA61D9">
        <w:rPr>
          <w:rFonts w:ascii="Times New Roman" w:hAnsi="Times New Roman" w:cs="Times New Roman"/>
          <w:b/>
          <w:sz w:val="20"/>
          <w:szCs w:val="20"/>
          <w:lang w:val="en-US"/>
        </w:rPr>
        <w:t>s</w:t>
      </w:r>
    </w:p>
    <w:p w:rsidR="00392DEF" w:rsidRPr="00BA61D9" w:rsidRDefault="00392DEF" w:rsidP="00F05326">
      <w:pPr>
        <w:spacing w:after="0" w:line="240" w:lineRule="auto"/>
        <w:outlineLvl w:val="0"/>
        <w:rPr>
          <w:rFonts w:ascii="Times New Roman" w:hAnsi="Times New Roman"/>
          <w:b/>
          <w:sz w:val="16"/>
          <w:szCs w:val="16"/>
          <w:lang w:val="en-US"/>
        </w:rPr>
      </w:pPr>
    </w:p>
    <w:p w:rsidR="00392DEF" w:rsidRPr="00BA61D9" w:rsidRDefault="00262A1B" w:rsidP="00262A1B">
      <w:pPr>
        <w:numPr>
          <w:ilvl w:val="0"/>
          <w:numId w:val="47"/>
        </w:numPr>
        <w:tabs>
          <w:tab w:val="left" w:pos="426"/>
        </w:tabs>
        <w:spacing w:after="120" w:line="240" w:lineRule="auto"/>
        <w:contextualSpacing/>
        <w:jc w:val="both"/>
        <w:outlineLvl w:val="0"/>
        <w:rPr>
          <w:rFonts w:ascii="Times New Roman" w:hAnsi="Times New Roman"/>
          <w:b/>
          <w:lang w:val="en-US"/>
        </w:rPr>
      </w:pPr>
      <w:r w:rsidRPr="00BA61D9">
        <w:rPr>
          <w:rFonts w:ascii="Times New Roman" w:hAnsi="Times New Roman"/>
          <w:b/>
          <w:lang w:val="en-US"/>
        </w:rPr>
        <w:t>General course description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237"/>
      </w:tblGrid>
      <w:tr w:rsidR="00262A1B" w:rsidRPr="00BA61D9" w:rsidTr="00745FD8">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62A1B" w:rsidRPr="00BA61D9" w:rsidRDefault="00262A1B" w:rsidP="00262A1B">
            <w:pPr>
              <w:spacing w:after="0" w:line="240" w:lineRule="auto"/>
              <w:jc w:val="center"/>
              <w:rPr>
                <w:rFonts w:ascii="Times New Roman" w:hAnsi="Times New Roman"/>
                <w:b/>
                <w:lang w:val="en-US"/>
              </w:rPr>
            </w:pPr>
            <w:r w:rsidRPr="00BA61D9">
              <w:rPr>
                <w:rFonts w:ascii="Times New Roman" w:hAnsi="Times New Roman"/>
                <w:b/>
                <w:lang w:val="en-US"/>
              </w:rPr>
              <w:t>FIELD NAME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62A1B" w:rsidRPr="00BA61D9" w:rsidRDefault="00262A1B" w:rsidP="00262A1B">
            <w:pPr>
              <w:spacing w:after="0" w:line="240" w:lineRule="auto"/>
              <w:jc w:val="center"/>
              <w:rPr>
                <w:rFonts w:ascii="Times New Roman" w:hAnsi="Times New Roman"/>
                <w:b/>
                <w:lang w:val="en-US"/>
              </w:rPr>
            </w:pPr>
            <w:r w:rsidRPr="00BA61D9">
              <w:rPr>
                <w:rFonts w:ascii="Times New Roman" w:hAnsi="Times New Roman"/>
                <w:b/>
                <w:lang w:val="en-US"/>
              </w:rPr>
              <w:t>COMMENTS</w:t>
            </w:r>
          </w:p>
        </w:tc>
      </w:tr>
      <w:tr w:rsidR="00392DEF" w:rsidRPr="00BA61D9" w:rsidTr="00745FD8">
        <w:tc>
          <w:tcPr>
            <w:tcW w:w="3369" w:type="dxa"/>
            <w:vAlign w:val="center"/>
          </w:tcPr>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Course title</w:t>
            </w:r>
          </w:p>
        </w:tc>
        <w:tc>
          <w:tcPr>
            <w:tcW w:w="6237" w:type="dxa"/>
            <w:vAlign w:val="center"/>
          </w:tcPr>
          <w:p w:rsidR="00392DEF" w:rsidRPr="00BA61D9" w:rsidRDefault="00AB561A" w:rsidP="00B015AC">
            <w:pPr>
              <w:autoSpaceDE w:val="0"/>
              <w:autoSpaceDN w:val="0"/>
              <w:adjustRightInd w:val="0"/>
              <w:spacing w:after="0" w:line="240" w:lineRule="auto"/>
              <w:jc w:val="center"/>
              <w:rPr>
                <w:rFonts w:ascii="Times New Roman" w:hAnsi="Times New Roman"/>
                <w:b/>
                <w:iCs/>
                <w:lang w:val="en-US"/>
              </w:rPr>
            </w:pPr>
            <w:r w:rsidRPr="00BA61D9">
              <w:rPr>
                <w:rFonts w:ascii="Times New Roman" w:hAnsi="Times New Roman"/>
                <w:b/>
                <w:iCs/>
                <w:lang w:val="en-US"/>
              </w:rPr>
              <w:t>Propaedeutics of Dentistry</w:t>
            </w:r>
          </w:p>
        </w:tc>
      </w:tr>
      <w:tr w:rsidR="00392DEF" w:rsidRPr="005B4C8E" w:rsidTr="00745FD8">
        <w:tc>
          <w:tcPr>
            <w:tcW w:w="3369" w:type="dxa"/>
            <w:vAlign w:val="center"/>
          </w:tcPr>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Unit organising the course</w:t>
            </w:r>
          </w:p>
        </w:tc>
        <w:tc>
          <w:tcPr>
            <w:tcW w:w="6237" w:type="dxa"/>
            <w:vAlign w:val="center"/>
          </w:tcPr>
          <w:p w:rsidR="00AB561A" w:rsidRPr="00BA61D9" w:rsidRDefault="00AB561A" w:rsidP="00AB561A">
            <w:pPr>
              <w:autoSpaceDE w:val="0"/>
              <w:autoSpaceDN w:val="0"/>
              <w:adjustRightInd w:val="0"/>
              <w:spacing w:after="0" w:line="240" w:lineRule="auto"/>
              <w:jc w:val="center"/>
              <w:rPr>
                <w:rFonts w:ascii="Times New Roman" w:hAnsi="Times New Roman"/>
                <w:b/>
                <w:color w:val="000000"/>
                <w:sz w:val="20"/>
                <w:szCs w:val="20"/>
                <w:lang w:val="en-US"/>
              </w:rPr>
            </w:pPr>
            <w:r w:rsidRPr="00BA61D9">
              <w:rPr>
                <w:rFonts w:ascii="Times New Roman" w:hAnsi="Times New Roman"/>
                <w:b/>
                <w:color w:val="000000"/>
                <w:sz w:val="20"/>
                <w:szCs w:val="20"/>
                <w:lang w:val="en-US"/>
              </w:rPr>
              <w:t>Department of Otolaryngology, Otolaryngological Oncology and Maxillofacial Surgery, Jan Biziel Second University Hospital, Bydgoszcz.</w:t>
            </w:r>
          </w:p>
          <w:p w:rsidR="00AB561A" w:rsidRPr="00BA61D9" w:rsidRDefault="00AB561A" w:rsidP="00AB561A">
            <w:pPr>
              <w:autoSpaceDE w:val="0"/>
              <w:autoSpaceDN w:val="0"/>
              <w:adjustRightInd w:val="0"/>
              <w:spacing w:after="0" w:line="240" w:lineRule="auto"/>
              <w:jc w:val="center"/>
              <w:rPr>
                <w:rFonts w:ascii="Times New Roman" w:hAnsi="Times New Roman"/>
                <w:b/>
                <w:color w:val="000000"/>
                <w:sz w:val="20"/>
                <w:szCs w:val="20"/>
                <w:lang w:val="en-US"/>
              </w:rPr>
            </w:pPr>
            <w:r w:rsidRPr="00BA61D9">
              <w:rPr>
                <w:rFonts w:ascii="Times New Roman" w:hAnsi="Times New Roman"/>
                <w:b/>
                <w:color w:val="000000"/>
                <w:sz w:val="20"/>
                <w:szCs w:val="20"/>
                <w:lang w:val="en-US"/>
              </w:rPr>
              <w:t>Faculty of Health Science</w:t>
            </w:r>
          </w:p>
          <w:p w:rsidR="00AB561A" w:rsidRPr="00BA61D9" w:rsidRDefault="00AB561A" w:rsidP="00AB561A">
            <w:pPr>
              <w:autoSpaceDE w:val="0"/>
              <w:autoSpaceDN w:val="0"/>
              <w:adjustRightInd w:val="0"/>
              <w:spacing w:after="0" w:line="240" w:lineRule="auto"/>
              <w:jc w:val="center"/>
              <w:rPr>
                <w:rFonts w:ascii="Times New Roman" w:hAnsi="Times New Roman"/>
                <w:b/>
                <w:color w:val="000000"/>
              </w:rPr>
            </w:pPr>
            <w:r w:rsidRPr="00BA61D9">
              <w:rPr>
                <w:rFonts w:ascii="Times New Roman" w:hAnsi="Times New Roman"/>
                <w:b/>
                <w:color w:val="000000"/>
                <w:sz w:val="20"/>
                <w:szCs w:val="20"/>
                <w:lang w:val="en-US"/>
              </w:rPr>
              <w:t xml:space="preserve">Collegium Medicum im. </w:t>
            </w:r>
            <w:r w:rsidRPr="00BA61D9">
              <w:rPr>
                <w:rFonts w:ascii="Times New Roman" w:hAnsi="Times New Roman"/>
                <w:b/>
                <w:color w:val="000000"/>
                <w:sz w:val="20"/>
                <w:szCs w:val="20"/>
              </w:rPr>
              <w:t>Ludwika Rydygiera w Bydgoszczy Uniwersytet Mikołaja Kopernika w Toruniu</w:t>
            </w:r>
          </w:p>
          <w:p w:rsidR="0004144C" w:rsidRPr="00BA61D9" w:rsidRDefault="00392DEF" w:rsidP="0004144C">
            <w:pPr>
              <w:autoSpaceDE w:val="0"/>
              <w:autoSpaceDN w:val="0"/>
              <w:adjustRightInd w:val="0"/>
              <w:spacing w:after="0" w:line="240" w:lineRule="auto"/>
              <w:jc w:val="center"/>
              <w:rPr>
                <w:rFonts w:ascii="Times New Roman" w:hAnsi="Times New Roman"/>
                <w:b/>
                <w:sz w:val="20"/>
                <w:szCs w:val="20"/>
                <w:lang w:val="en-US"/>
              </w:rPr>
            </w:pPr>
            <w:r w:rsidRPr="00BA61D9">
              <w:rPr>
                <w:rFonts w:ascii="Times New Roman" w:hAnsi="Times New Roman"/>
                <w:b/>
                <w:sz w:val="20"/>
                <w:szCs w:val="20"/>
                <w:lang w:val="en-US"/>
              </w:rPr>
              <w:t xml:space="preserve">Collegium Medicum </w:t>
            </w:r>
            <w:r w:rsidR="0004144C" w:rsidRPr="00BA61D9">
              <w:rPr>
                <w:rFonts w:ascii="Times New Roman" w:hAnsi="Times New Roman"/>
                <w:b/>
                <w:sz w:val="20"/>
                <w:szCs w:val="20"/>
                <w:lang w:val="en-US"/>
              </w:rPr>
              <w:t>in</w:t>
            </w:r>
            <w:r w:rsidR="00B03283" w:rsidRPr="00BA61D9">
              <w:rPr>
                <w:rFonts w:ascii="Times New Roman" w:hAnsi="Times New Roman"/>
                <w:b/>
                <w:sz w:val="20"/>
                <w:szCs w:val="20"/>
                <w:lang w:val="en-US"/>
              </w:rPr>
              <w:t xml:space="preserve"> Bydgoszcz</w:t>
            </w:r>
            <w:r w:rsidRPr="00BA61D9">
              <w:rPr>
                <w:rFonts w:ascii="Times New Roman" w:hAnsi="Times New Roman"/>
                <w:b/>
                <w:sz w:val="20"/>
                <w:szCs w:val="20"/>
                <w:lang w:val="en-US"/>
              </w:rPr>
              <w:t xml:space="preserve"> </w:t>
            </w:r>
          </w:p>
          <w:p w:rsidR="00392DEF" w:rsidRPr="00BA61D9" w:rsidRDefault="0004144C" w:rsidP="0004144C">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sz w:val="20"/>
                <w:szCs w:val="20"/>
                <w:lang w:val="en-US"/>
              </w:rPr>
              <w:t>Nicolaus Copernicus University in Torun</w:t>
            </w:r>
          </w:p>
        </w:tc>
      </w:tr>
      <w:tr w:rsidR="00392DEF" w:rsidRPr="005B4C8E" w:rsidTr="00745FD8">
        <w:tc>
          <w:tcPr>
            <w:tcW w:w="3369" w:type="dxa"/>
            <w:vAlign w:val="center"/>
          </w:tcPr>
          <w:p w:rsidR="00670EB5"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 xml:space="preserve">Unit for which the course </w:t>
            </w:r>
          </w:p>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is organised</w:t>
            </w:r>
          </w:p>
        </w:tc>
        <w:tc>
          <w:tcPr>
            <w:tcW w:w="6237" w:type="dxa"/>
            <w:vAlign w:val="center"/>
          </w:tcPr>
          <w:p w:rsidR="00B800A9" w:rsidRPr="00BA61D9" w:rsidRDefault="001F49FB" w:rsidP="001F49FB">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lang w:val="en-US"/>
              </w:rPr>
              <w:t>Faculty of Medicine, Collegium Medicum NCU</w:t>
            </w:r>
          </w:p>
          <w:p w:rsidR="000C68E6" w:rsidRPr="00BA61D9" w:rsidRDefault="001F49FB" w:rsidP="000C68E6">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lang w:val="en-US"/>
              </w:rPr>
              <w:t>Field of study: Medicine</w:t>
            </w:r>
          </w:p>
          <w:p w:rsidR="00392DEF" w:rsidRPr="00BA61D9" w:rsidRDefault="004D2BC5" w:rsidP="000C68E6">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lang w:val="en-US"/>
              </w:rPr>
              <w:t>Paid Full-Time Studies in English</w:t>
            </w:r>
          </w:p>
        </w:tc>
      </w:tr>
      <w:tr w:rsidR="00392DEF" w:rsidRPr="00BA61D9" w:rsidTr="00F07E02">
        <w:tc>
          <w:tcPr>
            <w:tcW w:w="3369" w:type="dxa"/>
            <w:vAlign w:val="center"/>
          </w:tcPr>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Course ID</w:t>
            </w:r>
          </w:p>
        </w:tc>
        <w:tc>
          <w:tcPr>
            <w:tcW w:w="6237" w:type="dxa"/>
            <w:shd w:val="clear" w:color="auto" w:fill="FFFF00"/>
          </w:tcPr>
          <w:p w:rsidR="00392DEF" w:rsidRPr="00BA61D9" w:rsidRDefault="005B4C8E" w:rsidP="00997C0F">
            <w:pPr>
              <w:spacing w:after="0" w:line="240" w:lineRule="auto"/>
              <w:jc w:val="center"/>
              <w:rPr>
                <w:rFonts w:ascii="Times New Roman" w:hAnsi="Times New Roman"/>
                <w:b/>
                <w:lang w:val="en-US" w:eastAsia="en-US"/>
              </w:rPr>
            </w:pPr>
            <w:r>
              <w:rPr>
                <w:rFonts w:ascii="Times New Roman" w:hAnsi="Times New Roman"/>
                <w:b/>
                <w:lang w:val="en-US" w:eastAsia="en-US"/>
              </w:rPr>
              <w:t>1655-Lek5STOM-J</w:t>
            </w:r>
            <w:bookmarkStart w:id="0" w:name="_GoBack"/>
            <w:bookmarkEnd w:id="0"/>
          </w:p>
        </w:tc>
      </w:tr>
      <w:tr w:rsidR="00392DEF" w:rsidRPr="00BA61D9" w:rsidTr="00745FD8">
        <w:tc>
          <w:tcPr>
            <w:tcW w:w="3369" w:type="dxa"/>
            <w:vAlign w:val="center"/>
          </w:tcPr>
          <w:p w:rsidR="00392DEF" w:rsidRPr="00BA61D9" w:rsidRDefault="00392DEF" w:rsidP="0020635A">
            <w:pPr>
              <w:spacing w:after="0" w:line="240" w:lineRule="auto"/>
              <w:rPr>
                <w:rFonts w:ascii="Times New Roman" w:hAnsi="Times New Roman"/>
                <w:b/>
                <w:lang w:val="en-US"/>
              </w:rPr>
            </w:pPr>
            <w:r w:rsidRPr="00BA61D9">
              <w:rPr>
                <w:rFonts w:ascii="Times New Roman" w:hAnsi="Times New Roman"/>
                <w:b/>
                <w:lang w:val="en-US"/>
              </w:rPr>
              <w:t>ISCED</w:t>
            </w:r>
            <w:r w:rsidR="00E74E08" w:rsidRPr="00BA61D9">
              <w:rPr>
                <w:rFonts w:ascii="Times New Roman" w:hAnsi="Times New Roman"/>
                <w:b/>
                <w:lang w:val="en-US"/>
              </w:rPr>
              <w:t xml:space="preserve"> code</w:t>
            </w:r>
          </w:p>
        </w:tc>
        <w:tc>
          <w:tcPr>
            <w:tcW w:w="6237" w:type="dxa"/>
            <w:shd w:val="clear" w:color="auto" w:fill="auto"/>
          </w:tcPr>
          <w:p w:rsidR="00392DEF" w:rsidRPr="00BA61D9" w:rsidRDefault="00B800A9" w:rsidP="00B800A9">
            <w:pPr>
              <w:autoSpaceDE w:val="0"/>
              <w:autoSpaceDN w:val="0"/>
              <w:adjustRightInd w:val="0"/>
              <w:spacing w:after="0" w:line="240" w:lineRule="auto"/>
              <w:jc w:val="center"/>
              <w:rPr>
                <w:rFonts w:ascii="Times New Roman" w:hAnsi="Times New Roman"/>
                <w:b/>
                <w:bCs/>
                <w:highlight w:val="lightGray"/>
                <w:lang w:val="en-US"/>
              </w:rPr>
            </w:pPr>
            <w:r w:rsidRPr="00BA61D9">
              <w:rPr>
                <w:rFonts w:ascii="Times New Roman" w:hAnsi="Times New Roman"/>
                <w:b/>
                <w:bCs/>
                <w:lang w:val="en-US"/>
              </w:rPr>
              <w:t>0912</w:t>
            </w:r>
          </w:p>
        </w:tc>
      </w:tr>
      <w:tr w:rsidR="00392DEF" w:rsidRPr="00BA61D9" w:rsidTr="00745FD8">
        <w:tc>
          <w:tcPr>
            <w:tcW w:w="3369" w:type="dxa"/>
            <w:vAlign w:val="center"/>
          </w:tcPr>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ECTS credit allocation</w:t>
            </w:r>
          </w:p>
        </w:tc>
        <w:tc>
          <w:tcPr>
            <w:tcW w:w="6237" w:type="dxa"/>
          </w:tcPr>
          <w:p w:rsidR="00392DEF" w:rsidRPr="00BA61D9" w:rsidRDefault="00B54438" w:rsidP="00392DEF">
            <w:pPr>
              <w:autoSpaceDE w:val="0"/>
              <w:autoSpaceDN w:val="0"/>
              <w:adjustRightInd w:val="0"/>
              <w:spacing w:after="0" w:line="240" w:lineRule="auto"/>
              <w:jc w:val="center"/>
              <w:rPr>
                <w:rFonts w:ascii="Times New Roman" w:hAnsi="Times New Roman"/>
                <w:b/>
                <w:highlight w:val="lightGray"/>
                <w:lang w:val="en-US"/>
              </w:rPr>
            </w:pPr>
            <w:r w:rsidRPr="00BA61D9">
              <w:rPr>
                <w:rFonts w:ascii="Times New Roman" w:hAnsi="Times New Roman"/>
                <w:b/>
                <w:lang w:val="en-US"/>
              </w:rPr>
              <w:t>0,5</w:t>
            </w:r>
          </w:p>
        </w:tc>
      </w:tr>
      <w:tr w:rsidR="00392DEF" w:rsidRPr="00BA61D9" w:rsidTr="00745FD8">
        <w:trPr>
          <w:trHeight w:val="406"/>
        </w:trPr>
        <w:tc>
          <w:tcPr>
            <w:tcW w:w="3369" w:type="dxa"/>
            <w:vAlign w:val="center"/>
          </w:tcPr>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Form of course completion assessment</w:t>
            </w:r>
          </w:p>
        </w:tc>
        <w:tc>
          <w:tcPr>
            <w:tcW w:w="6237" w:type="dxa"/>
            <w:vAlign w:val="center"/>
          </w:tcPr>
          <w:p w:rsidR="00392DEF" w:rsidRPr="00BA61D9" w:rsidRDefault="008D6435" w:rsidP="002376A4">
            <w:pPr>
              <w:spacing w:after="0" w:line="240" w:lineRule="auto"/>
              <w:jc w:val="center"/>
              <w:rPr>
                <w:rFonts w:ascii="Times New Roman" w:hAnsi="Times New Roman"/>
                <w:b/>
                <w:lang w:val="en-US"/>
              </w:rPr>
            </w:pPr>
            <w:r w:rsidRPr="008D6435">
              <w:rPr>
                <w:rFonts w:ascii="Times New Roman" w:hAnsi="Times New Roman"/>
                <w:b/>
                <w:lang w:val="en-US"/>
              </w:rPr>
              <w:t>pass/fail assessment</w:t>
            </w:r>
          </w:p>
        </w:tc>
      </w:tr>
      <w:tr w:rsidR="00392DEF" w:rsidRPr="00BA61D9" w:rsidTr="00745FD8">
        <w:tc>
          <w:tcPr>
            <w:tcW w:w="3369" w:type="dxa"/>
            <w:vAlign w:val="center"/>
          </w:tcPr>
          <w:p w:rsidR="00392DEF" w:rsidRPr="00BA61D9" w:rsidRDefault="00BC0DB8" w:rsidP="0020635A">
            <w:pPr>
              <w:spacing w:after="0" w:line="240" w:lineRule="auto"/>
              <w:rPr>
                <w:rFonts w:ascii="Times New Roman" w:hAnsi="Times New Roman"/>
                <w:b/>
                <w:lang w:val="en-US"/>
              </w:rPr>
            </w:pPr>
            <w:r w:rsidRPr="00BA61D9">
              <w:rPr>
                <w:rFonts w:ascii="Times New Roman" w:hAnsi="Times New Roman"/>
                <w:b/>
                <w:lang w:val="en-US"/>
              </w:rPr>
              <w:t xml:space="preserve">Language </w:t>
            </w:r>
            <w:r w:rsidR="008C665A" w:rsidRPr="00BA61D9">
              <w:rPr>
                <w:rFonts w:ascii="Times New Roman" w:hAnsi="Times New Roman"/>
                <w:b/>
                <w:lang w:val="en-US"/>
              </w:rPr>
              <w:t>of instruction</w:t>
            </w:r>
          </w:p>
        </w:tc>
        <w:tc>
          <w:tcPr>
            <w:tcW w:w="6237" w:type="dxa"/>
            <w:vAlign w:val="center"/>
          </w:tcPr>
          <w:p w:rsidR="00392DEF" w:rsidRPr="00BA61D9" w:rsidRDefault="00BC0DB8" w:rsidP="00392DEF">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lang w:val="en-US"/>
              </w:rPr>
              <w:t>English</w:t>
            </w:r>
          </w:p>
        </w:tc>
      </w:tr>
      <w:tr w:rsidR="00392DEF" w:rsidRPr="00BA61D9" w:rsidTr="00745FD8">
        <w:tc>
          <w:tcPr>
            <w:tcW w:w="3369" w:type="dxa"/>
            <w:vAlign w:val="center"/>
          </w:tcPr>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Indication whether attempts at obtaining course credit can be repeated</w:t>
            </w:r>
          </w:p>
        </w:tc>
        <w:tc>
          <w:tcPr>
            <w:tcW w:w="6237" w:type="dxa"/>
            <w:vAlign w:val="center"/>
          </w:tcPr>
          <w:p w:rsidR="00392DEF" w:rsidRPr="00BA61D9" w:rsidRDefault="00BE33D1" w:rsidP="00392DEF">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lang w:val="en-US"/>
              </w:rPr>
              <w:t>No</w:t>
            </w:r>
          </w:p>
        </w:tc>
      </w:tr>
      <w:tr w:rsidR="00392DEF" w:rsidRPr="00BA61D9" w:rsidTr="00745FD8">
        <w:tc>
          <w:tcPr>
            <w:tcW w:w="3369" w:type="dxa"/>
            <w:vAlign w:val="center"/>
          </w:tcPr>
          <w:p w:rsidR="00670EB5"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 xml:space="preserve">Affiliation of the course </w:t>
            </w:r>
          </w:p>
          <w:p w:rsidR="00392DEF" w:rsidRPr="00BA61D9" w:rsidRDefault="00670EB5" w:rsidP="0020635A">
            <w:pPr>
              <w:spacing w:after="0" w:line="240" w:lineRule="auto"/>
              <w:rPr>
                <w:rFonts w:ascii="Times New Roman" w:hAnsi="Times New Roman"/>
                <w:b/>
                <w:lang w:val="en-US"/>
              </w:rPr>
            </w:pPr>
            <w:r w:rsidRPr="00BA61D9">
              <w:rPr>
                <w:rFonts w:ascii="Times New Roman" w:hAnsi="Times New Roman"/>
                <w:b/>
                <w:lang w:val="en-US"/>
              </w:rPr>
              <w:t>to a course group</w:t>
            </w:r>
          </w:p>
        </w:tc>
        <w:tc>
          <w:tcPr>
            <w:tcW w:w="6237" w:type="dxa"/>
            <w:vAlign w:val="center"/>
          </w:tcPr>
          <w:p w:rsidR="00392DEF" w:rsidRPr="00BA61D9" w:rsidRDefault="00B54438" w:rsidP="00B015AC">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color w:val="000000"/>
                <w:lang w:val="en-US"/>
              </w:rPr>
              <w:t>Preclinical Sciences (Group F</w:t>
            </w:r>
            <w:r w:rsidR="008139B9" w:rsidRPr="00BA61D9">
              <w:rPr>
                <w:rFonts w:ascii="Times New Roman" w:hAnsi="Times New Roman"/>
                <w:b/>
                <w:color w:val="000000"/>
                <w:lang w:val="en-US"/>
              </w:rPr>
              <w:t>)</w:t>
            </w:r>
          </w:p>
        </w:tc>
      </w:tr>
      <w:tr w:rsidR="00392DEF" w:rsidRPr="00BA61D9" w:rsidTr="00385BB3">
        <w:tc>
          <w:tcPr>
            <w:tcW w:w="3369" w:type="dxa"/>
            <w:shd w:val="clear" w:color="auto" w:fill="FFFFFF"/>
          </w:tcPr>
          <w:p w:rsidR="00392DEF" w:rsidRPr="00BA61D9" w:rsidRDefault="00670EB5" w:rsidP="00471FD6">
            <w:pPr>
              <w:spacing w:after="0" w:line="240" w:lineRule="auto"/>
              <w:rPr>
                <w:rFonts w:ascii="Times New Roman" w:hAnsi="Times New Roman"/>
                <w:b/>
                <w:lang w:val="en-US"/>
              </w:rPr>
            </w:pPr>
            <w:r w:rsidRPr="00BA61D9">
              <w:rPr>
                <w:rFonts w:ascii="Times New Roman" w:hAnsi="Times New Roman"/>
                <w:b/>
                <w:lang w:val="en-US"/>
              </w:rPr>
              <w:t>Total student workload</w:t>
            </w:r>
          </w:p>
        </w:tc>
        <w:tc>
          <w:tcPr>
            <w:tcW w:w="6237" w:type="dxa"/>
            <w:shd w:val="clear" w:color="auto" w:fill="auto"/>
            <w:vAlign w:val="center"/>
          </w:tcPr>
          <w:p w:rsidR="0031204B" w:rsidRPr="00BA61D9" w:rsidRDefault="002960EE" w:rsidP="002960EE">
            <w:pPr>
              <w:spacing w:after="0" w:line="240" w:lineRule="auto"/>
              <w:jc w:val="both"/>
              <w:rPr>
                <w:rFonts w:ascii="Times New Roman" w:hAnsi="Times New Roman"/>
                <w:lang w:val="en-US"/>
              </w:rPr>
            </w:pPr>
            <w:r w:rsidRPr="00BA61D9">
              <w:rPr>
                <w:rFonts w:ascii="Times New Roman" w:hAnsi="Times New Roman"/>
                <w:lang w:val="en-US"/>
              </w:rPr>
              <w:t>1.</w:t>
            </w:r>
            <w:r w:rsidR="003355EA" w:rsidRPr="00BA61D9">
              <w:rPr>
                <w:rFonts w:ascii="Times New Roman" w:hAnsi="Times New Roman"/>
                <w:lang w:val="en-US"/>
              </w:rPr>
              <w:t>Workload associated with</w:t>
            </w:r>
            <w:r w:rsidR="0031204B" w:rsidRPr="00BA61D9">
              <w:rPr>
                <w:rFonts w:ascii="Times New Roman" w:hAnsi="Times New Roman"/>
                <w:lang w:val="en-US"/>
              </w:rPr>
              <w:t xml:space="preserve"> direct participation of academic teachers: </w:t>
            </w:r>
          </w:p>
          <w:p w:rsidR="00B10C7C" w:rsidRPr="00BA61D9" w:rsidRDefault="00B54438" w:rsidP="002960EE">
            <w:pPr>
              <w:numPr>
                <w:ilvl w:val="0"/>
                <w:numId w:val="29"/>
              </w:numPr>
              <w:spacing w:after="0" w:line="240" w:lineRule="auto"/>
              <w:jc w:val="both"/>
              <w:rPr>
                <w:rFonts w:ascii="Times New Roman" w:hAnsi="Times New Roman"/>
                <w:lang w:val="en-US"/>
              </w:rPr>
            </w:pPr>
            <w:r w:rsidRPr="00BA61D9">
              <w:rPr>
                <w:rFonts w:ascii="Times New Roman" w:hAnsi="Times New Roman"/>
                <w:color w:val="000000"/>
                <w:lang w:val="en-US"/>
              </w:rPr>
              <w:t>seminars</w:t>
            </w:r>
            <w:r w:rsidR="00B10C7C" w:rsidRPr="00BA61D9">
              <w:rPr>
                <w:rFonts w:ascii="Times New Roman" w:hAnsi="Times New Roman"/>
                <w:color w:val="000000"/>
                <w:lang w:val="en-US"/>
              </w:rPr>
              <w:t>:</w:t>
            </w:r>
            <w:r w:rsidR="00B10C7C" w:rsidRPr="00BA61D9">
              <w:rPr>
                <w:rFonts w:ascii="Times New Roman" w:hAnsi="Times New Roman"/>
                <w:lang w:val="en-US"/>
              </w:rPr>
              <w:t xml:space="preserve"> </w:t>
            </w:r>
            <w:r w:rsidR="00D9465D" w:rsidRPr="00BA61D9">
              <w:rPr>
                <w:rFonts w:ascii="Times New Roman" w:hAnsi="Times New Roman"/>
                <w:b/>
                <w:lang w:val="en-US"/>
              </w:rPr>
              <w:t>5</w:t>
            </w:r>
            <w:r w:rsidR="00F07E02" w:rsidRPr="00BA61D9">
              <w:rPr>
                <w:rFonts w:ascii="Times New Roman" w:hAnsi="Times New Roman"/>
                <w:b/>
                <w:lang w:val="en-US"/>
              </w:rPr>
              <w:t xml:space="preserve"> </w:t>
            </w:r>
            <w:r w:rsidR="0031204B" w:rsidRPr="00BA61D9">
              <w:rPr>
                <w:rFonts w:ascii="Times New Roman" w:hAnsi="Times New Roman"/>
                <w:b/>
                <w:lang w:val="en-US"/>
              </w:rPr>
              <w:t>h</w:t>
            </w:r>
          </w:p>
          <w:p w:rsidR="00B10C7C" w:rsidRPr="00627DFB" w:rsidRDefault="008D6435" w:rsidP="002960EE">
            <w:pPr>
              <w:numPr>
                <w:ilvl w:val="0"/>
                <w:numId w:val="29"/>
              </w:numPr>
              <w:spacing w:after="0" w:line="240" w:lineRule="auto"/>
              <w:jc w:val="both"/>
              <w:rPr>
                <w:rFonts w:ascii="Times New Roman" w:hAnsi="Times New Roman"/>
                <w:u w:val="single"/>
                <w:lang w:val="en-US"/>
              </w:rPr>
            </w:pPr>
            <w:r>
              <w:t>lectures</w:t>
            </w:r>
            <w:r w:rsidR="00B10C7C" w:rsidRPr="00BA61D9">
              <w:rPr>
                <w:rFonts w:ascii="Times New Roman" w:hAnsi="Times New Roman"/>
                <w:lang w:val="en-US"/>
              </w:rPr>
              <w:t xml:space="preserve">: </w:t>
            </w:r>
            <w:r w:rsidR="00F07E02" w:rsidRPr="00BA61D9">
              <w:rPr>
                <w:rFonts w:ascii="Times New Roman" w:hAnsi="Times New Roman"/>
                <w:b/>
                <w:lang w:val="en-US"/>
              </w:rPr>
              <w:t xml:space="preserve">5 </w:t>
            </w:r>
            <w:r w:rsidR="0031204B" w:rsidRPr="00BA61D9">
              <w:rPr>
                <w:rFonts w:ascii="Times New Roman" w:hAnsi="Times New Roman"/>
                <w:b/>
                <w:lang w:val="en-US"/>
              </w:rPr>
              <w:t>h</w:t>
            </w:r>
            <w:r w:rsidR="001F0195" w:rsidRPr="00BA61D9">
              <w:rPr>
                <w:rFonts w:ascii="Times New Roman" w:hAnsi="Times New Roman"/>
                <w:b/>
                <w:lang w:val="en-US"/>
              </w:rPr>
              <w:t xml:space="preserve"> </w:t>
            </w:r>
          </w:p>
          <w:p w:rsidR="00627DFB" w:rsidRPr="00BA61D9" w:rsidRDefault="001A2391" w:rsidP="002960EE">
            <w:pPr>
              <w:numPr>
                <w:ilvl w:val="0"/>
                <w:numId w:val="29"/>
              </w:numPr>
              <w:spacing w:after="0" w:line="240" w:lineRule="auto"/>
              <w:jc w:val="both"/>
              <w:rPr>
                <w:rFonts w:ascii="Times New Roman" w:hAnsi="Times New Roman"/>
                <w:u w:val="single"/>
                <w:lang w:val="en-US"/>
              </w:rPr>
            </w:pPr>
            <w:r>
              <w:rPr>
                <w:rFonts w:ascii="Times New Roman" w:hAnsi="Times New Roman"/>
                <w:u w:val="single"/>
                <w:lang w:val="en-US"/>
              </w:rPr>
              <w:t xml:space="preserve">the </w:t>
            </w:r>
            <w:r w:rsidR="00627DFB">
              <w:rPr>
                <w:rFonts w:ascii="Times New Roman" w:hAnsi="Times New Roman"/>
                <w:u w:val="single"/>
                <w:lang w:val="en-US"/>
              </w:rPr>
              <w:t>assessment 1h</w:t>
            </w:r>
          </w:p>
          <w:p w:rsidR="008D6435" w:rsidRDefault="008D6435" w:rsidP="0031204B">
            <w:pPr>
              <w:spacing w:after="0" w:line="240" w:lineRule="auto"/>
              <w:jc w:val="both"/>
              <w:rPr>
                <w:rFonts w:ascii="Times New Roman" w:hAnsi="Times New Roman"/>
                <w:lang w:val="en-US"/>
              </w:rPr>
            </w:pPr>
          </w:p>
          <w:p w:rsidR="0031204B" w:rsidRPr="00BA61D9" w:rsidRDefault="003C6E68" w:rsidP="0031204B">
            <w:pPr>
              <w:spacing w:after="0" w:line="240" w:lineRule="auto"/>
              <w:jc w:val="both"/>
              <w:rPr>
                <w:rFonts w:ascii="Times New Roman" w:hAnsi="Times New Roman"/>
                <w:lang w:val="en-US"/>
              </w:rPr>
            </w:pPr>
            <w:r w:rsidRPr="00BA61D9">
              <w:rPr>
                <w:rFonts w:ascii="Times New Roman" w:hAnsi="Times New Roman"/>
                <w:lang w:val="en-US"/>
              </w:rPr>
              <w:t>T</w:t>
            </w:r>
            <w:r w:rsidR="0031204B" w:rsidRPr="00BA61D9">
              <w:rPr>
                <w:rFonts w:ascii="Times New Roman" w:hAnsi="Times New Roman"/>
                <w:lang w:val="en-US"/>
              </w:rPr>
              <w:t xml:space="preserve">otal workload </w:t>
            </w:r>
            <w:r w:rsidR="00357300" w:rsidRPr="00BA61D9">
              <w:rPr>
                <w:rFonts w:ascii="Times New Roman" w:hAnsi="Times New Roman"/>
                <w:lang w:val="en-US"/>
              </w:rPr>
              <w:t>involving the direct participation of academic teachers</w:t>
            </w:r>
            <w:r w:rsidRPr="00BA61D9">
              <w:rPr>
                <w:rFonts w:ascii="Times New Roman" w:hAnsi="Times New Roman"/>
                <w:lang w:val="en-US"/>
              </w:rPr>
              <w:t>:</w:t>
            </w:r>
            <w:r w:rsidR="0031204B" w:rsidRPr="00BA61D9">
              <w:rPr>
                <w:rFonts w:ascii="Times New Roman" w:hAnsi="Times New Roman"/>
                <w:lang w:val="en-US"/>
              </w:rPr>
              <w:t xml:space="preserve"> </w:t>
            </w:r>
            <w:r w:rsidR="00627DFB">
              <w:rPr>
                <w:rFonts w:ascii="Times New Roman" w:hAnsi="Times New Roman"/>
                <w:b/>
                <w:lang w:val="en-US"/>
              </w:rPr>
              <w:t>11</w:t>
            </w:r>
            <w:r w:rsidR="00AF4487" w:rsidRPr="00BA61D9">
              <w:rPr>
                <w:rFonts w:ascii="Times New Roman" w:hAnsi="Times New Roman"/>
                <w:b/>
                <w:lang w:val="en-US"/>
              </w:rPr>
              <w:t xml:space="preserve"> </w:t>
            </w:r>
            <w:r w:rsidR="0031204B" w:rsidRPr="00BA61D9">
              <w:rPr>
                <w:rFonts w:ascii="Times New Roman" w:hAnsi="Times New Roman"/>
                <w:b/>
                <w:lang w:val="en-US"/>
              </w:rPr>
              <w:t>h</w:t>
            </w:r>
            <w:r w:rsidR="0031204B" w:rsidRPr="00BA61D9">
              <w:rPr>
                <w:rFonts w:ascii="Times New Roman" w:hAnsi="Times New Roman"/>
                <w:lang w:val="en-US"/>
              </w:rPr>
              <w:t xml:space="preserve">, which </w:t>
            </w:r>
            <w:r w:rsidR="00304A49" w:rsidRPr="00BA61D9">
              <w:rPr>
                <w:rFonts w:ascii="Times New Roman" w:hAnsi="Times New Roman"/>
                <w:lang w:val="en-US"/>
              </w:rPr>
              <w:t>equals</w:t>
            </w:r>
            <w:r w:rsidR="0031204B" w:rsidRPr="00BA61D9">
              <w:rPr>
                <w:rFonts w:ascii="Times New Roman" w:hAnsi="Times New Roman"/>
                <w:lang w:val="en-US"/>
              </w:rPr>
              <w:t xml:space="preserve"> </w:t>
            </w:r>
            <w:r w:rsidR="00627DFB">
              <w:rPr>
                <w:rFonts w:ascii="Times New Roman" w:hAnsi="Times New Roman"/>
                <w:b/>
                <w:lang w:val="en-US"/>
              </w:rPr>
              <w:t>0,44</w:t>
            </w:r>
            <w:r w:rsidR="00B54438" w:rsidRPr="00BA61D9">
              <w:rPr>
                <w:rFonts w:ascii="Times New Roman" w:hAnsi="Times New Roman"/>
                <w:b/>
                <w:lang w:val="en-US"/>
              </w:rPr>
              <w:t xml:space="preserve"> </w:t>
            </w:r>
            <w:r w:rsidR="00614A5B" w:rsidRPr="00BA61D9">
              <w:rPr>
                <w:rFonts w:ascii="Times New Roman" w:hAnsi="Times New Roman"/>
                <w:b/>
                <w:lang w:val="en-US"/>
              </w:rPr>
              <w:t xml:space="preserve">of an </w:t>
            </w:r>
            <w:r w:rsidR="0031204B" w:rsidRPr="00BA61D9">
              <w:rPr>
                <w:rFonts w:ascii="Times New Roman" w:hAnsi="Times New Roman"/>
                <w:b/>
                <w:lang w:val="en-US"/>
              </w:rPr>
              <w:t>ECTS</w:t>
            </w:r>
            <w:r w:rsidR="002F42EE" w:rsidRPr="00BA61D9">
              <w:rPr>
                <w:rFonts w:ascii="Times New Roman" w:hAnsi="Times New Roman"/>
                <w:b/>
                <w:lang w:val="en-US"/>
              </w:rPr>
              <w:t xml:space="preserve"> point</w:t>
            </w:r>
            <w:r w:rsidR="0031204B" w:rsidRPr="00BA61D9">
              <w:rPr>
                <w:rFonts w:ascii="Times New Roman" w:hAnsi="Times New Roman"/>
                <w:b/>
                <w:lang w:val="en-US"/>
              </w:rPr>
              <w:t>.</w:t>
            </w:r>
          </w:p>
          <w:p w:rsidR="008900B1" w:rsidRPr="00BA61D9" w:rsidRDefault="008900B1" w:rsidP="00B10C7C">
            <w:pPr>
              <w:spacing w:after="0" w:line="240" w:lineRule="auto"/>
              <w:jc w:val="both"/>
              <w:rPr>
                <w:rFonts w:ascii="Times New Roman" w:hAnsi="Times New Roman"/>
                <w:lang w:val="en-US"/>
              </w:rPr>
            </w:pPr>
          </w:p>
          <w:p w:rsidR="001B109F" w:rsidRPr="00BA61D9" w:rsidRDefault="00614A5B" w:rsidP="002960EE">
            <w:pPr>
              <w:spacing w:after="0" w:line="240" w:lineRule="auto"/>
              <w:jc w:val="both"/>
              <w:rPr>
                <w:rFonts w:ascii="Times New Roman" w:hAnsi="Times New Roman"/>
                <w:lang w:val="en-US"/>
              </w:rPr>
            </w:pPr>
            <w:r w:rsidRPr="00BA61D9">
              <w:rPr>
                <w:rFonts w:ascii="Times New Roman" w:hAnsi="Times New Roman"/>
                <w:lang w:val="en-US"/>
              </w:rPr>
              <w:t>2.Total student</w:t>
            </w:r>
            <w:r w:rsidR="002960EE" w:rsidRPr="00BA61D9">
              <w:rPr>
                <w:rFonts w:ascii="Times New Roman" w:hAnsi="Times New Roman"/>
                <w:lang w:val="en-US"/>
              </w:rPr>
              <w:t xml:space="preserve"> workload</w:t>
            </w:r>
            <w:r w:rsidR="00B10C7C" w:rsidRPr="00BA61D9">
              <w:rPr>
                <w:rFonts w:ascii="Times New Roman" w:hAnsi="Times New Roman"/>
                <w:lang w:val="en-US"/>
              </w:rPr>
              <w:t>:</w:t>
            </w:r>
          </w:p>
          <w:p w:rsidR="002960EE" w:rsidRPr="00BA61D9" w:rsidRDefault="00B54438" w:rsidP="002960EE">
            <w:pPr>
              <w:numPr>
                <w:ilvl w:val="0"/>
                <w:numId w:val="29"/>
              </w:numPr>
              <w:spacing w:after="0" w:line="240" w:lineRule="auto"/>
              <w:jc w:val="both"/>
              <w:rPr>
                <w:rFonts w:ascii="Times New Roman" w:hAnsi="Times New Roman"/>
                <w:lang w:val="en-US"/>
              </w:rPr>
            </w:pPr>
            <w:r w:rsidRPr="00BA61D9">
              <w:rPr>
                <w:rFonts w:ascii="Times New Roman" w:hAnsi="Times New Roman"/>
                <w:lang w:val="en-US"/>
              </w:rPr>
              <w:t>seminars</w:t>
            </w:r>
            <w:r w:rsidR="000606BE" w:rsidRPr="00BA61D9">
              <w:rPr>
                <w:rFonts w:ascii="Times New Roman" w:hAnsi="Times New Roman"/>
                <w:lang w:val="en-US"/>
              </w:rPr>
              <w:t>:</w:t>
            </w:r>
            <w:r w:rsidR="002960EE" w:rsidRPr="00BA61D9">
              <w:rPr>
                <w:rFonts w:ascii="Times New Roman" w:hAnsi="Times New Roman"/>
                <w:lang w:val="en-US"/>
              </w:rPr>
              <w:t xml:space="preserve"> </w:t>
            </w:r>
            <w:r w:rsidR="00D9465D" w:rsidRPr="00BA61D9">
              <w:rPr>
                <w:rFonts w:ascii="Times New Roman" w:hAnsi="Times New Roman"/>
                <w:b/>
                <w:lang w:val="en-US"/>
              </w:rPr>
              <w:t>5</w:t>
            </w:r>
            <w:r w:rsidR="00F07E02" w:rsidRPr="00BA61D9">
              <w:rPr>
                <w:rFonts w:ascii="Times New Roman" w:hAnsi="Times New Roman"/>
                <w:b/>
                <w:lang w:val="en-US"/>
              </w:rPr>
              <w:t xml:space="preserve"> </w:t>
            </w:r>
            <w:r w:rsidR="002960EE" w:rsidRPr="00BA61D9">
              <w:rPr>
                <w:rFonts w:ascii="Times New Roman" w:hAnsi="Times New Roman"/>
                <w:b/>
                <w:lang w:val="en-US"/>
              </w:rPr>
              <w:t>h</w:t>
            </w:r>
          </w:p>
          <w:p w:rsidR="00C4460C" w:rsidRPr="00BA61D9" w:rsidRDefault="008D6435" w:rsidP="00D44EC8">
            <w:pPr>
              <w:numPr>
                <w:ilvl w:val="0"/>
                <w:numId w:val="29"/>
              </w:numPr>
              <w:spacing w:after="0" w:line="240" w:lineRule="auto"/>
              <w:jc w:val="both"/>
              <w:rPr>
                <w:rFonts w:ascii="Times New Roman" w:hAnsi="Times New Roman"/>
                <w:lang w:val="en-US"/>
              </w:rPr>
            </w:pPr>
            <w:r>
              <w:t>lectures</w:t>
            </w:r>
            <w:r w:rsidR="002960EE" w:rsidRPr="00BA61D9">
              <w:rPr>
                <w:rFonts w:ascii="Times New Roman" w:hAnsi="Times New Roman"/>
                <w:lang w:val="en-US"/>
              </w:rPr>
              <w:t xml:space="preserve">: </w:t>
            </w:r>
            <w:r w:rsidR="00F07E02" w:rsidRPr="00BA61D9">
              <w:rPr>
                <w:rFonts w:ascii="Times New Roman" w:hAnsi="Times New Roman"/>
                <w:b/>
                <w:lang w:val="en-US"/>
              </w:rPr>
              <w:t xml:space="preserve">5 </w:t>
            </w:r>
            <w:r w:rsidR="002960EE" w:rsidRPr="00BA61D9">
              <w:rPr>
                <w:rFonts w:ascii="Times New Roman" w:hAnsi="Times New Roman"/>
                <w:b/>
                <w:lang w:val="en-US"/>
              </w:rPr>
              <w:t>h</w:t>
            </w:r>
            <w:r w:rsidR="00F05326" w:rsidRPr="00BA61D9">
              <w:rPr>
                <w:rFonts w:ascii="Times New Roman" w:hAnsi="Times New Roman"/>
                <w:b/>
                <w:lang w:val="en-US"/>
              </w:rPr>
              <w:t xml:space="preserve"> </w:t>
            </w:r>
          </w:p>
          <w:p w:rsidR="00B10C7C" w:rsidRPr="00BA61D9" w:rsidRDefault="00D9465D" w:rsidP="002960EE">
            <w:pPr>
              <w:numPr>
                <w:ilvl w:val="0"/>
                <w:numId w:val="29"/>
              </w:numPr>
              <w:spacing w:after="0" w:line="240" w:lineRule="auto"/>
              <w:jc w:val="both"/>
              <w:rPr>
                <w:rFonts w:ascii="Times New Roman" w:hAnsi="Times New Roman"/>
                <w:lang w:val="en-US"/>
              </w:rPr>
            </w:pPr>
            <w:r w:rsidRPr="00BA61D9">
              <w:rPr>
                <w:rFonts w:ascii="Times New Roman" w:hAnsi="Times New Roman"/>
                <w:lang w:val="en-US"/>
              </w:rPr>
              <w:t>preparation for seminars</w:t>
            </w:r>
            <w:r w:rsidR="001F0195" w:rsidRPr="00BA61D9">
              <w:rPr>
                <w:rFonts w:ascii="Times New Roman" w:hAnsi="Times New Roman"/>
                <w:lang w:val="en-US"/>
              </w:rPr>
              <w:t xml:space="preserve"> </w:t>
            </w:r>
            <w:r w:rsidR="00627DFB">
              <w:rPr>
                <w:rFonts w:ascii="Times New Roman" w:hAnsi="Times New Roman"/>
                <w:lang w:val="en-US"/>
              </w:rPr>
              <w:t xml:space="preserve">and assessment </w:t>
            </w:r>
            <w:r w:rsidR="001F0195" w:rsidRPr="00BA61D9">
              <w:rPr>
                <w:rFonts w:ascii="Times New Roman" w:hAnsi="Times New Roman"/>
                <w:color w:val="000000"/>
                <w:lang w:val="en-US"/>
              </w:rPr>
              <w:t>(</w:t>
            </w:r>
            <w:r w:rsidR="004674C2" w:rsidRPr="00BA61D9">
              <w:rPr>
                <w:rFonts w:ascii="Times New Roman" w:hAnsi="Times New Roman"/>
                <w:color w:val="000000"/>
                <w:lang w:val="en-US"/>
              </w:rPr>
              <w:t xml:space="preserve">including </w:t>
            </w:r>
            <w:r w:rsidR="008E0DAE" w:rsidRPr="00BA61D9">
              <w:rPr>
                <w:rFonts w:ascii="Times New Roman" w:hAnsi="Times New Roman"/>
                <w:color w:val="000000"/>
                <w:lang w:val="en-US"/>
              </w:rPr>
              <w:t>reading of the selected literature and written tasks completion</w:t>
            </w:r>
            <w:r w:rsidR="001F0195" w:rsidRPr="00BA61D9">
              <w:rPr>
                <w:rFonts w:ascii="Times New Roman" w:hAnsi="Times New Roman"/>
                <w:color w:val="000000"/>
                <w:lang w:val="en-US"/>
              </w:rPr>
              <w:t>):</w:t>
            </w:r>
            <w:r w:rsidR="00B10C7C" w:rsidRPr="00BA61D9">
              <w:rPr>
                <w:rFonts w:ascii="Times New Roman" w:hAnsi="Times New Roman"/>
                <w:lang w:val="en-US"/>
              </w:rPr>
              <w:t xml:space="preserve"> </w:t>
            </w:r>
            <w:r w:rsidR="00B54438" w:rsidRPr="00BA61D9">
              <w:rPr>
                <w:rFonts w:ascii="Times New Roman" w:hAnsi="Times New Roman"/>
                <w:b/>
                <w:lang w:val="en-US"/>
              </w:rPr>
              <w:t>2</w:t>
            </w:r>
            <w:r w:rsidR="008D6435">
              <w:rPr>
                <w:rFonts w:ascii="Times New Roman" w:hAnsi="Times New Roman"/>
                <w:b/>
                <w:lang w:val="en-US"/>
              </w:rPr>
              <w:t>,5</w:t>
            </w:r>
            <w:r w:rsidR="00F07E02" w:rsidRPr="00BA61D9">
              <w:rPr>
                <w:rFonts w:ascii="Times New Roman" w:hAnsi="Times New Roman"/>
                <w:b/>
                <w:lang w:val="en-US"/>
              </w:rPr>
              <w:t xml:space="preserve"> </w:t>
            </w:r>
            <w:r w:rsidR="002960EE" w:rsidRPr="00BA61D9">
              <w:rPr>
                <w:rFonts w:ascii="Times New Roman" w:hAnsi="Times New Roman"/>
                <w:b/>
                <w:lang w:val="en-US"/>
              </w:rPr>
              <w:t>h</w:t>
            </w:r>
          </w:p>
          <w:p w:rsidR="00B10C7C" w:rsidRPr="00BA61D9" w:rsidRDefault="003C6E68" w:rsidP="00B10C7C">
            <w:pPr>
              <w:spacing w:after="0" w:line="240" w:lineRule="auto"/>
              <w:jc w:val="both"/>
              <w:rPr>
                <w:rFonts w:ascii="Times New Roman" w:hAnsi="Times New Roman"/>
                <w:b/>
                <w:lang w:val="en-US"/>
              </w:rPr>
            </w:pPr>
            <w:r w:rsidRPr="00BA61D9">
              <w:rPr>
                <w:rFonts w:ascii="Times New Roman" w:hAnsi="Times New Roman"/>
                <w:lang w:val="en-US"/>
              </w:rPr>
              <w:t xml:space="preserve">Total student workload: </w:t>
            </w:r>
            <w:r w:rsidR="008D6435">
              <w:rPr>
                <w:rFonts w:ascii="Times New Roman" w:hAnsi="Times New Roman"/>
                <w:b/>
                <w:lang w:val="en-US"/>
              </w:rPr>
              <w:t>12,5</w:t>
            </w:r>
            <w:r w:rsidR="00F07E02" w:rsidRPr="00BA61D9">
              <w:rPr>
                <w:rFonts w:ascii="Times New Roman" w:hAnsi="Times New Roman"/>
                <w:b/>
                <w:lang w:val="en-US"/>
              </w:rPr>
              <w:t xml:space="preserve"> </w:t>
            </w:r>
            <w:r w:rsidR="002F42EE" w:rsidRPr="00BA61D9">
              <w:rPr>
                <w:rFonts w:ascii="Times New Roman" w:hAnsi="Times New Roman"/>
                <w:b/>
                <w:lang w:val="en-US"/>
              </w:rPr>
              <w:t>h</w:t>
            </w:r>
            <w:r w:rsidR="00B10C7C" w:rsidRPr="00BA61D9">
              <w:rPr>
                <w:rFonts w:ascii="Times New Roman" w:hAnsi="Times New Roman"/>
                <w:lang w:val="en-US"/>
              </w:rPr>
              <w:t xml:space="preserve">, </w:t>
            </w:r>
            <w:r w:rsidR="002F42EE" w:rsidRPr="00BA61D9">
              <w:rPr>
                <w:rFonts w:ascii="Times New Roman" w:hAnsi="Times New Roman"/>
                <w:lang w:val="en-US"/>
              </w:rPr>
              <w:t xml:space="preserve">which </w:t>
            </w:r>
            <w:r w:rsidRPr="00BA61D9">
              <w:rPr>
                <w:rFonts w:ascii="Times New Roman" w:hAnsi="Times New Roman"/>
                <w:lang w:val="en-US"/>
              </w:rPr>
              <w:t xml:space="preserve">equals </w:t>
            </w:r>
            <w:r w:rsidR="00B54438" w:rsidRPr="00BA61D9">
              <w:rPr>
                <w:rFonts w:ascii="Times New Roman" w:hAnsi="Times New Roman"/>
                <w:b/>
                <w:lang w:val="en-US"/>
              </w:rPr>
              <w:t xml:space="preserve">0,5 </w:t>
            </w:r>
            <w:r w:rsidR="002F42EE" w:rsidRPr="00BA61D9">
              <w:rPr>
                <w:rFonts w:ascii="Times New Roman" w:hAnsi="Times New Roman"/>
                <w:b/>
                <w:lang w:val="en-US"/>
              </w:rPr>
              <w:t xml:space="preserve"> </w:t>
            </w:r>
            <w:r w:rsidR="00B10C7C" w:rsidRPr="00BA61D9">
              <w:rPr>
                <w:rFonts w:ascii="Times New Roman" w:hAnsi="Times New Roman"/>
                <w:b/>
                <w:lang w:val="en-US"/>
              </w:rPr>
              <w:t>ECTS</w:t>
            </w:r>
            <w:r w:rsidR="002F42EE" w:rsidRPr="00BA61D9">
              <w:rPr>
                <w:rFonts w:ascii="Times New Roman" w:hAnsi="Times New Roman"/>
                <w:b/>
                <w:lang w:val="en-US"/>
              </w:rPr>
              <w:t xml:space="preserve"> point.</w:t>
            </w:r>
          </w:p>
          <w:p w:rsidR="00436FBA" w:rsidRPr="00BA61D9" w:rsidRDefault="00436FBA" w:rsidP="00B10C7C">
            <w:pPr>
              <w:widowControl w:val="0"/>
              <w:spacing w:after="0" w:line="240" w:lineRule="auto"/>
              <w:jc w:val="both"/>
              <w:rPr>
                <w:rFonts w:ascii="Times New Roman" w:hAnsi="Times New Roman"/>
                <w:b/>
                <w:iCs/>
                <w:lang w:val="en-US"/>
              </w:rPr>
            </w:pPr>
          </w:p>
          <w:p w:rsidR="00FD0DCA" w:rsidRPr="00BA61D9" w:rsidRDefault="008D6435" w:rsidP="00FD0DCA">
            <w:pPr>
              <w:widowControl w:val="0"/>
              <w:spacing w:after="0" w:line="240" w:lineRule="auto"/>
              <w:jc w:val="both"/>
              <w:rPr>
                <w:rFonts w:ascii="Times New Roman" w:hAnsi="Times New Roman"/>
                <w:iCs/>
                <w:lang w:val="en-US"/>
              </w:rPr>
            </w:pPr>
            <w:r>
              <w:rPr>
                <w:rFonts w:ascii="Times New Roman" w:hAnsi="Times New Roman"/>
                <w:iCs/>
                <w:lang w:val="en-US"/>
              </w:rPr>
              <w:t>3</w:t>
            </w:r>
            <w:r w:rsidR="00B74E38" w:rsidRPr="00BA61D9">
              <w:rPr>
                <w:rFonts w:ascii="Times New Roman" w:hAnsi="Times New Roman"/>
                <w:iCs/>
                <w:lang w:val="en-US"/>
              </w:rPr>
              <w:t>.</w:t>
            </w:r>
            <w:r w:rsidR="00FD0DCA" w:rsidRPr="00BA61D9">
              <w:rPr>
                <w:rFonts w:ascii="Times New Roman" w:hAnsi="Times New Roman"/>
                <w:b/>
                <w:iCs/>
                <w:lang w:val="en-US"/>
              </w:rPr>
              <w:t xml:space="preserve"> </w:t>
            </w:r>
            <w:r w:rsidR="00FD0DCA" w:rsidRPr="00BA61D9">
              <w:rPr>
                <w:rFonts w:ascii="Times New Roman" w:hAnsi="Times New Roman"/>
                <w:iCs/>
                <w:lang w:val="en-US"/>
              </w:rPr>
              <w:t>Workload associated with achievement of learning outcomes related to medical communication:</w:t>
            </w:r>
          </w:p>
          <w:p w:rsidR="00392DEF" w:rsidRPr="00BA61D9" w:rsidRDefault="00FD0DCA" w:rsidP="00FD0DCA">
            <w:pPr>
              <w:widowControl w:val="0"/>
              <w:spacing w:after="0" w:line="240" w:lineRule="auto"/>
              <w:jc w:val="both"/>
              <w:rPr>
                <w:rFonts w:ascii="Times New Roman" w:hAnsi="Times New Roman"/>
                <w:b/>
                <w:iCs/>
                <w:lang w:val="en-US"/>
              </w:rPr>
            </w:pPr>
            <w:r w:rsidRPr="00BA61D9">
              <w:rPr>
                <w:rFonts w:ascii="Times New Roman" w:hAnsi="Times New Roman"/>
                <w:b/>
                <w:iCs/>
                <w:lang w:val="en-US"/>
              </w:rPr>
              <w:t>Not applicable</w:t>
            </w:r>
          </w:p>
        </w:tc>
      </w:tr>
      <w:tr w:rsidR="00392DEF" w:rsidRPr="005B4C8E" w:rsidTr="00F83642">
        <w:trPr>
          <w:trHeight w:val="3321"/>
        </w:trPr>
        <w:tc>
          <w:tcPr>
            <w:tcW w:w="3369" w:type="dxa"/>
            <w:shd w:val="clear" w:color="auto" w:fill="FFFFFF"/>
          </w:tcPr>
          <w:p w:rsidR="00392DEF" w:rsidRPr="00BA61D9" w:rsidRDefault="00BC64A1" w:rsidP="00083429">
            <w:pPr>
              <w:spacing w:after="0" w:line="240" w:lineRule="auto"/>
              <w:rPr>
                <w:rFonts w:ascii="Times New Roman" w:hAnsi="Times New Roman"/>
                <w:b/>
                <w:lang w:val="en-US"/>
              </w:rPr>
            </w:pPr>
            <w:r w:rsidRPr="00BA61D9">
              <w:rPr>
                <w:rFonts w:ascii="Times New Roman" w:hAnsi="Times New Roman"/>
                <w:b/>
                <w:lang w:val="en-US"/>
              </w:rPr>
              <w:lastRenderedPageBreak/>
              <w:t>Learning outcomes</w:t>
            </w:r>
            <w:r w:rsidR="00030B06" w:rsidRPr="00BA61D9">
              <w:rPr>
                <w:rFonts w:ascii="Times New Roman" w:hAnsi="Times New Roman"/>
                <w:b/>
                <w:lang w:val="en-US"/>
              </w:rPr>
              <w:t>:</w:t>
            </w:r>
            <w:r w:rsidR="00392DEF" w:rsidRPr="00BA61D9">
              <w:rPr>
                <w:rFonts w:ascii="Times New Roman" w:hAnsi="Times New Roman"/>
                <w:b/>
                <w:lang w:val="en-US"/>
              </w:rPr>
              <w:t xml:space="preserve"> </w:t>
            </w:r>
            <w:r w:rsidR="00F610AB" w:rsidRPr="00BA61D9">
              <w:rPr>
                <w:rFonts w:ascii="Times New Roman" w:hAnsi="Times New Roman"/>
                <w:b/>
                <w:lang w:val="en-US"/>
              </w:rPr>
              <w:t>knowledge</w:t>
            </w:r>
          </w:p>
        </w:tc>
        <w:tc>
          <w:tcPr>
            <w:tcW w:w="6237" w:type="dxa"/>
            <w:shd w:val="clear" w:color="auto" w:fill="auto"/>
          </w:tcPr>
          <w:p w:rsidR="00496309" w:rsidRPr="00BA61D9" w:rsidRDefault="008900B1" w:rsidP="00083429">
            <w:pPr>
              <w:spacing w:after="0" w:line="240" w:lineRule="auto"/>
              <w:ind w:left="317" w:hanging="425"/>
              <w:rPr>
                <w:rFonts w:ascii="Times New Roman" w:hAnsi="Times New Roman"/>
                <w:sz w:val="18"/>
                <w:szCs w:val="18"/>
                <w:lang w:val="en-US"/>
              </w:rPr>
            </w:pPr>
            <w:r w:rsidRPr="00BA61D9">
              <w:rPr>
                <w:rFonts w:ascii="Times New Roman" w:eastAsia="Calibri" w:hAnsi="Times New Roman"/>
                <w:lang w:val="en-US"/>
              </w:rPr>
              <w:t>W1:</w:t>
            </w:r>
            <w:r w:rsidR="000C2A2C" w:rsidRPr="00BA61D9">
              <w:rPr>
                <w:rFonts w:ascii="Times New Roman" w:eastAsia="Calibri" w:hAnsi="Times New Roman"/>
                <w:lang w:val="en-US"/>
              </w:rPr>
              <w:t xml:space="preserve"> </w:t>
            </w:r>
            <w:r w:rsidR="00AF6192" w:rsidRPr="00BA61D9">
              <w:rPr>
                <w:rFonts w:ascii="Times New Roman" w:eastAsia="Calibri" w:hAnsi="Times New Roman"/>
                <w:lang w:val="en-US"/>
              </w:rPr>
              <w:t xml:space="preserve">Describes </w:t>
            </w:r>
            <w:r w:rsidR="00B54438" w:rsidRPr="00BA61D9">
              <w:rPr>
                <w:rFonts w:ascii="Times New Roman" w:eastAsia="Calibri" w:hAnsi="Times New Roman"/>
                <w:lang w:val="en-US"/>
              </w:rPr>
              <w:t>causes, symptoms, diagnostic rules</w:t>
            </w:r>
            <w:r w:rsidR="00B83572" w:rsidRPr="00BA61D9">
              <w:rPr>
                <w:rFonts w:ascii="Times New Roman" w:hAnsi="Times New Roman"/>
                <w:iCs/>
                <w:lang w:val="en-US"/>
              </w:rPr>
              <w:t xml:space="preserve"> </w:t>
            </w:r>
            <w:r w:rsidR="00B54438" w:rsidRPr="00BA61D9">
              <w:rPr>
                <w:rFonts w:ascii="Times New Roman" w:hAnsi="Times New Roman"/>
                <w:iCs/>
                <w:lang w:val="en-US"/>
              </w:rPr>
              <w:t xml:space="preserve">and  principles of therapeutic management related to common oral cavity diseases, inflammatory states, </w:t>
            </w:r>
            <w:r w:rsidR="0086642F" w:rsidRPr="00BA61D9">
              <w:rPr>
                <w:rFonts w:ascii="Times New Roman" w:hAnsi="Times New Roman"/>
                <w:iCs/>
                <w:lang w:val="en-US"/>
              </w:rPr>
              <w:t xml:space="preserve">oncologic conditions and traumas which require surgical treatment. </w:t>
            </w:r>
            <w:r w:rsidR="00B54438" w:rsidRPr="00BA61D9">
              <w:rPr>
                <w:rFonts w:ascii="Times New Roman" w:hAnsi="Times New Roman"/>
                <w:iCs/>
                <w:lang w:val="en-US"/>
              </w:rPr>
              <w:t>(F.W1.</w:t>
            </w:r>
            <w:r w:rsidR="00FD0DCA" w:rsidRPr="00BA61D9">
              <w:rPr>
                <w:rFonts w:ascii="Times New Roman" w:hAnsi="Times New Roman"/>
                <w:iCs/>
                <w:lang w:val="en-US"/>
              </w:rPr>
              <w:t>)</w:t>
            </w:r>
          </w:p>
          <w:p w:rsidR="000016B1" w:rsidRPr="00BA61D9" w:rsidRDefault="008235B9" w:rsidP="00083429">
            <w:pPr>
              <w:spacing w:after="0" w:line="240" w:lineRule="auto"/>
              <w:ind w:left="317" w:hanging="425"/>
              <w:rPr>
                <w:rFonts w:ascii="Times New Roman" w:hAnsi="Times New Roman"/>
                <w:lang w:val="en-US"/>
              </w:rPr>
            </w:pPr>
            <w:r w:rsidRPr="00BA61D9">
              <w:rPr>
                <w:rFonts w:ascii="Times New Roman" w:hAnsi="Times New Roman"/>
                <w:iCs/>
                <w:lang w:val="en-US"/>
              </w:rPr>
              <w:t>W2:</w:t>
            </w:r>
            <w:r w:rsidR="004E4773" w:rsidRPr="00BA61D9">
              <w:rPr>
                <w:rFonts w:ascii="Times New Roman" w:hAnsi="Times New Roman"/>
                <w:iCs/>
                <w:lang w:val="en-US"/>
              </w:rPr>
              <w:t xml:space="preserve"> Characterizes the</w:t>
            </w:r>
            <w:r w:rsidR="00BA7AE7" w:rsidRPr="00BA61D9">
              <w:rPr>
                <w:rFonts w:ascii="Times New Roman" w:hAnsi="Times New Roman"/>
                <w:iCs/>
                <w:lang w:val="en-US"/>
              </w:rPr>
              <w:t xml:space="preserve"> </w:t>
            </w:r>
            <w:r w:rsidR="0086642F" w:rsidRPr="00BA61D9">
              <w:rPr>
                <w:rFonts w:ascii="Times New Roman" w:hAnsi="Times New Roman"/>
                <w:iCs/>
                <w:lang w:val="en-US"/>
              </w:rPr>
              <w:t>basic surgical procedures performed in dental specialties</w:t>
            </w:r>
            <w:r w:rsidR="00FD0DCA" w:rsidRPr="00BA61D9">
              <w:rPr>
                <w:rFonts w:ascii="Times New Roman" w:hAnsi="Times New Roman"/>
                <w:iCs/>
                <w:lang w:val="en-US"/>
              </w:rPr>
              <w:t xml:space="preserve"> </w:t>
            </w:r>
            <w:r w:rsidR="0086642F" w:rsidRPr="00BA61D9">
              <w:rPr>
                <w:rFonts w:ascii="Times New Roman" w:hAnsi="Times New Roman"/>
                <w:iCs/>
                <w:lang w:val="en-US"/>
              </w:rPr>
              <w:t>(F.W3.</w:t>
            </w:r>
            <w:r w:rsidR="00FD0DCA" w:rsidRPr="00BA61D9">
              <w:rPr>
                <w:rFonts w:ascii="Times New Roman" w:hAnsi="Times New Roman"/>
                <w:iCs/>
                <w:lang w:val="en-US"/>
              </w:rPr>
              <w:t>)</w:t>
            </w:r>
          </w:p>
          <w:p w:rsidR="00EB0DF8" w:rsidRPr="00BA61D9" w:rsidRDefault="008235B9" w:rsidP="00083429">
            <w:pPr>
              <w:spacing w:after="0" w:line="240" w:lineRule="auto"/>
              <w:ind w:left="317" w:hanging="425"/>
              <w:rPr>
                <w:rFonts w:ascii="Times New Roman" w:hAnsi="Times New Roman"/>
                <w:bCs/>
                <w:lang w:val="en-US"/>
              </w:rPr>
            </w:pPr>
            <w:r w:rsidRPr="00BA61D9">
              <w:rPr>
                <w:rFonts w:ascii="Times New Roman" w:hAnsi="Times New Roman"/>
                <w:iCs/>
                <w:lang w:val="en-US"/>
              </w:rPr>
              <w:t>W3:</w:t>
            </w:r>
            <w:r w:rsidR="004E4773" w:rsidRPr="00BA61D9">
              <w:rPr>
                <w:rFonts w:ascii="Times New Roman" w:hAnsi="Times New Roman"/>
                <w:iCs/>
                <w:lang w:val="en-US"/>
              </w:rPr>
              <w:t xml:space="preserve"> </w:t>
            </w:r>
            <w:r w:rsidR="004E4773" w:rsidRPr="00BA61D9">
              <w:rPr>
                <w:rFonts w:ascii="Times New Roman" w:hAnsi="Times New Roman"/>
                <w:bCs/>
                <w:lang w:val="en-US"/>
              </w:rPr>
              <w:t>Recreates</w:t>
            </w:r>
            <w:r w:rsidR="008900B1" w:rsidRPr="00BA61D9">
              <w:rPr>
                <w:rFonts w:ascii="Times New Roman" w:hAnsi="Times New Roman"/>
                <w:bCs/>
                <w:lang w:val="en-US"/>
              </w:rPr>
              <w:t xml:space="preserve"> </w:t>
            </w:r>
            <w:r w:rsidR="007126F5" w:rsidRPr="00BA61D9">
              <w:rPr>
                <w:rFonts w:ascii="Times New Roman" w:hAnsi="Times New Roman"/>
                <w:bCs/>
                <w:lang w:val="en-US"/>
              </w:rPr>
              <w:t xml:space="preserve">the </w:t>
            </w:r>
            <w:r w:rsidR="004E5729" w:rsidRPr="00BA61D9">
              <w:rPr>
                <w:rFonts w:ascii="Times New Roman" w:hAnsi="Times New Roman"/>
                <w:bCs/>
                <w:lang w:val="en-US"/>
              </w:rPr>
              <w:t>qualification algorithm for basic operative and non-operative treatment p</w:t>
            </w:r>
            <w:r w:rsidR="00A53F2C" w:rsidRPr="00BA61D9">
              <w:rPr>
                <w:rFonts w:ascii="Times New Roman" w:hAnsi="Times New Roman"/>
                <w:bCs/>
                <w:lang w:val="en-US"/>
              </w:rPr>
              <w:t xml:space="preserve">erformed in dentistry </w:t>
            </w:r>
            <w:r w:rsidR="004E5729" w:rsidRPr="00BA61D9">
              <w:rPr>
                <w:rFonts w:ascii="Times New Roman" w:hAnsi="Times New Roman"/>
                <w:bCs/>
                <w:lang w:val="en-US"/>
              </w:rPr>
              <w:t>(F.W4.)</w:t>
            </w:r>
          </w:p>
          <w:p w:rsidR="00A53F2C" w:rsidRPr="00BA61D9" w:rsidRDefault="00A53F2C" w:rsidP="00A53F2C">
            <w:pPr>
              <w:spacing w:after="0" w:line="240" w:lineRule="auto"/>
              <w:ind w:left="317" w:hanging="425"/>
              <w:rPr>
                <w:rFonts w:ascii="Times New Roman" w:hAnsi="Times New Roman"/>
                <w:iCs/>
                <w:lang w:val="en-US"/>
              </w:rPr>
            </w:pPr>
          </w:p>
        </w:tc>
      </w:tr>
      <w:tr w:rsidR="00392DEF" w:rsidRPr="005B4C8E" w:rsidTr="00F83642">
        <w:trPr>
          <w:trHeight w:val="558"/>
        </w:trPr>
        <w:tc>
          <w:tcPr>
            <w:tcW w:w="3369" w:type="dxa"/>
            <w:shd w:val="clear" w:color="auto" w:fill="FFFFFF"/>
          </w:tcPr>
          <w:p w:rsidR="00392DEF" w:rsidRPr="00BA61D9" w:rsidRDefault="00BC64A1" w:rsidP="003C031D">
            <w:pPr>
              <w:spacing w:after="0" w:line="240" w:lineRule="auto"/>
              <w:rPr>
                <w:rFonts w:ascii="Times New Roman" w:hAnsi="Times New Roman"/>
                <w:b/>
                <w:lang w:val="en-US"/>
              </w:rPr>
            </w:pPr>
            <w:r w:rsidRPr="00BA61D9">
              <w:rPr>
                <w:rFonts w:ascii="Times New Roman" w:hAnsi="Times New Roman"/>
                <w:b/>
                <w:lang w:val="en-US"/>
              </w:rPr>
              <w:t>Learning outcomes</w:t>
            </w:r>
            <w:r w:rsidR="00030B06" w:rsidRPr="00BA61D9">
              <w:rPr>
                <w:rFonts w:ascii="Times New Roman" w:hAnsi="Times New Roman"/>
                <w:b/>
                <w:lang w:val="en-US"/>
              </w:rPr>
              <w:t>:</w:t>
            </w:r>
            <w:r w:rsidR="00392DEF" w:rsidRPr="00BA61D9">
              <w:rPr>
                <w:rFonts w:ascii="Times New Roman" w:hAnsi="Times New Roman"/>
                <w:b/>
                <w:lang w:val="en-US"/>
              </w:rPr>
              <w:t xml:space="preserve"> </w:t>
            </w:r>
            <w:r w:rsidR="003C031D" w:rsidRPr="00BA61D9">
              <w:rPr>
                <w:rFonts w:ascii="Times New Roman" w:hAnsi="Times New Roman"/>
                <w:b/>
                <w:lang w:val="en-US"/>
              </w:rPr>
              <w:t>practical skills</w:t>
            </w:r>
          </w:p>
        </w:tc>
        <w:tc>
          <w:tcPr>
            <w:tcW w:w="6237" w:type="dxa"/>
            <w:shd w:val="clear" w:color="auto" w:fill="auto"/>
          </w:tcPr>
          <w:p w:rsidR="003B1ED8" w:rsidRPr="00BA61D9" w:rsidRDefault="007E17F8" w:rsidP="00083429">
            <w:pPr>
              <w:tabs>
                <w:tab w:val="left" w:pos="317"/>
              </w:tabs>
              <w:autoSpaceDE w:val="0"/>
              <w:autoSpaceDN w:val="0"/>
              <w:adjustRightInd w:val="0"/>
              <w:spacing w:after="0" w:line="240" w:lineRule="auto"/>
              <w:jc w:val="both"/>
              <w:rPr>
                <w:rFonts w:ascii="Times New Roman" w:hAnsi="Times New Roman"/>
                <w:iCs/>
                <w:color w:val="000000"/>
                <w:lang w:val="en-US"/>
              </w:rPr>
            </w:pPr>
            <w:r w:rsidRPr="00BA61D9">
              <w:rPr>
                <w:rFonts w:ascii="Times New Roman" w:hAnsi="Times New Roman"/>
                <w:lang w:val="en-US"/>
              </w:rPr>
              <w:t>U</w:t>
            </w:r>
            <w:r w:rsidR="008D6435">
              <w:rPr>
                <w:rFonts w:ascii="Times New Roman" w:hAnsi="Times New Roman"/>
                <w:lang w:val="en-US"/>
              </w:rPr>
              <w:t>1</w:t>
            </w:r>
            <w:r w:rsidRPr="00BA61D9">
              <w:rPr>
                <w:rFonts w:ascii="Times New Roman" w:hAnsi="Times New Roman"/>
                <w:lang w:val="en-US"/>
              </w:rPr>
              <w:t>:</w:t>
            </w:r>
            <w:r w:rsidR="00564E98" w:rsidRPr="00BA61D9">
              <w:rPr>
                <w:rFonts w:ascii="Times New Roman" w:hAnsi="Times New Roman"/>
                <w:lang w:val="en-US"/>
              </w:rPr>
              <w:t xml:space="preserve"> </w:t>
            </w:r>
            <w:r w:rsidR="00030B06" w:rsidRPr="00BA61D9">
              <w:rPr>
                <w:rFonts w:ascii="Times New Roman" w:hAnsi="Times New Roman"/>
                <w:lang w:val="en-US"/>
              </w:rPr>
              <w:t xml:space="preserve">Assesses </w:t>
            </w:r>
            <w:r w:rsidR="00F110BD" w:rsidRPr="00BA61D9">
              <w:rPr>
                <w:rFonts w:ascii="Times New Roman" w:hAnsi="Times New Roman"/>
                <w:lang w:val="en-US"/>
              </w:rPr>
              <w:t xml:space="preserve">the most common </w:t>
            </w:r>
            <w:r w:rsidR="00564E98" w:rsidRPr="00BA61D9">
              <w:rPr>
                <w:rFonts w:ascii="Times New Roman" w:hAnsi="Times New Roman"/>
                <w:lang w:val="en-US"/>
              </w:rPr>
              <w:t xml:space="preserve">life-threatening </w:t>
            </w:r>
            <w:r w:rsidR="00F110BD" w:rsidRPr="00BA61D9">
              <w:rPr>
                <w:rFonts w:ascii="Times New Roman" w:hAnsi="Times New Roman"/>
                <w:lang w:val="en-US"/>
              </w:rPr>
              <w:t>states related to inflammatory states and oncologic conditions of maxillofacial region with the use of various diagnostic imaging  ( F.U4.)</w:t>
            </w:r>
          </w:p>
        </w:tc>
      </w:tr>
      <w:tr w:rsidR="00392DEF" w:rsidRPr="00BA61D9" w:rsidTr="00F83642">
        <w:trPr>
          <w:trHeight w:val="786"/>
        </w:trPr>
        <w:tc>
          <w:tcPr>
            <w:tcW w:w="3369" w:type="dxa"/>
            <w:shd w:val="clear" w:color="auto" w:fill="FFFFFF"/>
          </w:tcPr>
          <w:p w:rsidR="00392DEF" w:rsidRPr="00BA61D9" w:rsidRDefault="00BC64A1" w:rsidP="00351745">
            <w:pPr>
              <w:spacing w:after="0" w:line="240" w:lineRule="auto"/>
              <w:rPr>
                <w:rFonts w:ascii="Times New Roman" w:hAnsi="Times New Roman"/>
                <w:b/>
                <w:lang w:val="en-US"/>
              </w:rPr>
            </w:pPr>
            <w:r w:rsidRPr="00BA61D9">
              <w:rPr>
                <w:rFonts w:ascii="Times New Roman" w:hAnsi="Times New Roman"/>
                <w:b/>
                <w:lang w:val="en-US"/>
              </w:rPr>
              <w:t>Learning outcomes</w:t>
            </w:r>
            <w:r w:rsidR="00030B06" w:rsidRPr="00BA61D9">
              <w:rPr>
                <w:rFonts w:ascii="Times New Roman" w:hAnsi="Times New Roman"/>
                <w:b/>
                <w:lang w:val="en-US"/>
              </w:rPr>
              <w:t xml:space="preserve">: </w:t>
            </w:r>
            <w:r w:rsidR="00262A1B" w:rsidRPr="00BA61D9">
              <w:rPr>
                <w:rFonts w:ascii="Times New Roman" w:hAnsi="Times New Roman"/>
                <w:b/>
                <w:lang w:val="en-US"/>
              </w:rPr>
              <w:t>social competence</w:t>
            </w:r>
          </w:p>
        </w:tc>
        <w:tc>
          <w:tcPr>
            <w:tcW w:w="6237" w:type="dxa"/>
            <w:shd w:val="clear" w:color="auto" w:fill="auto"/>
          </w:tcPr>
          <w:p w:rsidR="00713DB0" w:rsidRPr="00BA61D9" w:rsidRDefault="00496309" w:rsidP="00083429">
            <w:pPr>
              <w:autoSpaceDE w:val="0"/>
              <w:autoSpaceDN w:val="0"/>
              <w:adjustRightInd w:val="0"/>
              <w:spacing w:after="0" w:line="240" w:lineRule="auto"/>
              <w:ind w:right="113"/>
              <w:jc w:val="both"/>
              <w:rPr>
                <w:rFonts w:ascii="Times New Roman" w:eastAsia="Calibri" w:hAnsi="Times New Roman"/>
                <w:bCs/>
                <w:lang w:val="en-US"/>
              </w:rPr>
            </w:pPr>
            <w:r w:rsidRPr="00BA61D9">
              <w:rPr>
                <w:rFonts w:ascii="Times New Roman" w:hAnsi="Times New Roman"/>
                <w:bCs/>
                <w:lang w:val="en-US"/>
              </w:rPr>
              <w:t>K</w:t>
            </w:r>
            <w:r w:rsidR="00083429" w:rsidRPr="00BA61D9">
              <w:rPr>
                <w:rFonts w:ascii="Times New Roman" w:hAnsi="Times New Roman"/>
                <w:bCs/>
                <w:lang w:val="en-US"/>
              </w:rPr>
              <w:t>1</w:t>
            </w:r>
            <w:r w:rsidR="008235B9" w:rsidRPr="00BA61D9">
              <w:rPr>
                <w:rFonts w:ascii="Times New Roman" w:hAnsi="Times New Roman"/>
                <w:bCs/>
                <w:lang w:val="en-US"/>
              </w:rPr>
              <w:t>:</w:t>
            </w:r>
            <w:r w:rsidR="00A24FA1" w:rsidRPr="00BA61D9">
              <w:rPr>
                <w:rFonts w:ascii="Times New Roman" w:eastAsia="Calibri" w:hAnsi="Times New Roman"/>
                <w:bCs/>
                <w:lang w:val="en-US"/>
              </w:rPr>
              <w:t xml:space="preserve"> </w:t>
            </w:r>
            <w:r w:rsidR="00713DB0" w:rsidRPr="00BA61D9">
              <w:rPr>
                <w:rFonts w:ascii="Times New Roman" w:eastAsia="Calibri" w:hAnsi="Times New Roman"/>
                <w:bCs/>
                <w:lang w:val="en-US"/>
              </w:rPr>
              <w:t>Presents an attitude focused on establishing and maintaining deep and respectful contact with the patient, shows understanding for ideological and cultural differences</w:t>
            </w:r>
            <w:r w:rsidR="00083429" w:rsidRPr="00BA61D9">
              <w:rPr>
                <w:rFonts w:ascii="Times New Roman" w:eastAsia="Calibri" w:hAnsi="Times New Roman"/>
                <w:bCs/>
                <w:lang w:val="en-US"/>
              </w:rPr>
              <w:t>. (K_K01)</w:t>
            </w:r>
          </w:p>
          <w:p w:rsidR="00083429" w:rsidRPr="00BA61D9" w:rsidRDefault="00083429" w:rsidP="00083429">
            <w:pPr>
              <w:autoSpaceDE w:val="0"/>
              <w:autoSpaceDN w:val="0"/>
              <w:adjustRightInd w:val="0"/>
              <w:spacing w:after="0" w:line="240" w:lineRule="auto"/>
              <w:ind w:right="113"/>
              <w:jc w:val="both"/>
              <w:rPr>
                <w:rFonts w:ascii="Times New Roman" w:eastAsia="Calibri" w:hAnsi="Times New Roman"/>
                <w:bCs/>
                <w:lang w:val="en-US"/>
              </w:rPr>
            </w:pPr>
            <w:r w:rsidRPr="00BA61D9">
              <w:rPr>
                <w:rFonts w:ascii="Times New Roman" w:eastAsia="Calibri" w:hAnsi="Times New Roman"/>
                <w:bCs/>
                <w:lang w:val="en-US"/>
              </w:rPr>
              <w:t>K2: Considers patient’s well-being as a priority. (K_K02)</w:t>
            </w:r>
          </w:p>
          <w:p w:rsidR="00083429" w:rsidRPr="00BA61D9" w:rsidRDefault="00083429" w:rsidP="00083429">
            <w:pPr>
              <w:autoSpaceDE w:val="0"/>
              <w:autoSpaceDN w:val="0"/>
              <w:adjustRightInd w:val="0"/>
              <w:spacing w:after="0" w:line="240" w:lineRule="auto"/>
              <w:ind w:right="113"/>
              <w:jc w:val="both"/>
              <w:rPr>
                <w:rFonts w:ascii="Times New Roman" w:eastAsia="Calibri" w:hAnsi="Times New Roman"/>
                <w:bCs/>
                <w:lang w:val="en-US"/>
              </w:rPr>
            </w:pPr>
            <w:r w:rsidRPr="00BA61D9">
              <w:rPr>
                <w:rFonts w:ascii="Times New Roman" w:eastAsia="Calibri" w:hAnsi="Times New Roman"/>
                <w:bCs/>
                <w:lang w:val="en-US"/>
              </w:rPr>
              <w:t>K3: Observe medical confidentiality and other patient rights. (K_K03)</w:t>
            </w:r>
          </w:p>
          <w:p w:rsidR="00713DB0" w:rsidRPr="00BA61D9" w:rsidRDefault="00083429" w:rsidP="00083429">
            <w:pPr>
              <w:autoSpaceDE w:val="0"/>
              <w:autoSpaceDN w:val="0"/>
              <w:adjustRightInd w:val="0"/>
              <w:spacing w:after="0" w:line="240" w:lineRule="auto"/>
              <w:ind w:left="409" w:right="113" w:hanging="409"/>
              <w:jc w:val="both"/>
              <w:rPr>
                <w:rFonts w:ascii="Times New Roman" w:eastAsia="Calibri" w:hAnsi="Times New Roman"/>
                <w:bCs/>
                <w:lang w:val="en-US"/>
              </w:rPr>
            </w:pPr>
            <w:r w:rsidRPr="00BA61D9">
              <w:rPr>
                <w:rFonts w:ascii="Times New Roman" w:eastAsia="Calibri" w:hAnsi="Times New Roman"/>
                <w:bCs/>
                <w:lang w:val="en-US"/>
              </w:rPr>
              <w:t>K4: Promotes health behaviors. (K_K06)</w:t>
            </w:r>
          </w:p>
          <w:p w:rsidR="00083429" w:rsidRPr="00BA61D9" w:rsidRDefault="00083429" w:rsidP="00083429">
            <w:pPr>
              <w:autoSpaceDE w:val="0"/>
              <w:autoSpaceDN w:val="0"/>
              <w:adjustRightInd w:val="0"/>
              <w:spacing w:after="0" w:line="240" w:lineRule="auto"/>
              <w:ind w:left="409" w:right="113" w:hanging="409"/>
              <w:rPr>
                <w:rFonts w:ascii="Times New Roman" w:eastAsia="Calibri" w:hAnsi="Times New Roman"/>
                <w:bCs/>
                <w:lang w:val="en-US"/>
              </w:rPr>
            </w:pPr>
          </w:p>
          <w:p w:rsidR="00713DB0" w:rsidRPr="00BA61D9" w:rsidRDefault="00713DB0" w:rsidP="00083429">
            <w:pPr>
              <w:autoSpaceDE w:val="0"/>
              <w:autoSpaceDN w:val="0"/>
              <w:adjustRightInd w:val="0"/>
              <w:spacing w:after="0" w:line="240" w:lineRule="auto"/>
              <w:ind w:left="409" w:right="113" w:hanging="409"/>
              <w:rPr>
                <w:rFonts w:ascii="Times New Roman" w:eastAsia="Calibri" w:hAnsi="Times New Roman"/>
                <w:bCs/>
                <w:lang w:val="en-US"/>
              </w:rPr>
            </w:pPr>
          </w:p>
          <w:p w:rsidR="00496309" w:rsidRPr="00BA61D9" w:rsidRDefault="00496309" w:rsidP="00083429">
            <w:pPr>
              <w:autoSpaceDE w:val="0"/>
              <w:autoSpaceDN w:val="0"/>
              <w:adjustRightInd w:val="0"/>
              <w:spacing w:after="0" w:line="240" w:lineRule="auto"/>
              <w:ind w:left="409" w:right="113" w:hanging="409"/>
              <w:rPr>
                <w:rFonts w:ascii="Times New Roman" w:eastAsia="Calibri" w:hAnsi="Times New Roman"/>
                <w:bCs/>
                <w:lang w:val="en-US"/>
              </w:rPr>
            </w:pPr>
          </w:p>
        </w:tc>
      </w:tr>
      <w:tr w:rsidR="00392DEF" w:rsidRPr="00BA61D9" w:rsidTr="00745FD8">
        <w:trPr>
          <w:trHeight w:val="2243"/>
        </w:trPr>
        <w:tc>
          <w:tcPr>
            <w:tcW w:w="3369" w:type="dxa"/>
            <w:shd w:val="clear" w:color="auto" w:fill="FFFFFF"/>
          </w:tcPr>
          <w:p w:rsidR="00392DEF" w:rsidRPr="00BA61D9" w:rsidRDefault="0037070D" w:rsidP="00392DEF">
            <w:pPr>
              <w:spacing w:after="0" w:line="240" w:lineRule="auto"/>
              <w:rPr>
                <w:rFonts w:ascii="Times New Roman" w:hAnsi="Times New Roman"/>
                <w:b/>
                <w:lang w:val="en-US"/>
              </w:rPr>
            </w:pPr>
            <w:r w:rsidRPr="00BA61D9">
              <w:rPr>
                <w:rFonts w:ascii="Times New Roman" w:hAnsi="Times New Roman"/>
                <w:b/>
                <w:lang w:val="en-US"/>
              </w:rPr>
              <w:t>Teaching methods</w:t>
            </w:r>
          </w:p>
        </w:tc>
        <w:tc>
          <w:tcPr>
            <w:tcW w:w="6237" w:type="dxa"/>
            <w:shd w:val="clear" w:color="auto" w:fill="FFFFFF"/>
          </w:tcPr>
          <w:p w:rsidR="00083429" w:rsidRPr="00BA61D9" w:rsidRDefault="008D6435" w:rsidP="00196DC1">
            <w:pPr>
              <w:spacing w:after="0" w:line="240" w:lineRule="auto"/>
              <w:rPr>
                <w:rFonts w:ascii="Times New Roman" w:hAnsi="Times New Roman"/>
                <w:b/>
                <w:iCs/>
                <w:lang w:val="en-US"/>
              </w:rPr>
            </w:pPr>
            <w:r>
              <w:rPr>
                <w:rFonts w:ascii="Times New Roman" w:hAnsi="Times New Roman"/>
                <w:b/>
                <w:iCs/>
                <w:lang w:val="en-US"/>
              </w:rPr>
              <w:t>Lectures</w:t>
            </w:r>
            <w:r w:rsidR="00196DC1" w:rsidRPr="00BA61D9">
              <w:rPr>
                <w:rFonts w:ascii="Times New Roman" w:hAnsi="Times New Roman"/>
                <w:b/>
                <w:iCs/>
                <w:lang w:val="en-US"/>
              </w:rPr>
              <w:t>:</w:t>
            </w:r>
          </w:p>
          <w:p w:rsidR="00083429" w:rsidRDefault="00083429" w:rsidP="00D44EC8">
            <w:pPr>
              <w:numPr>
                <w:ilvl w:val="0"/>
                <w:numId w:val="34"/>
              </w:numPr>
              <w:tabs>
                <w:tab w:val="clear" w:pos="720"/>
                <w:tab w:val="num" w:pos="318"/>
              </w:tabs>
              <w:spacing w:after="0" w:line="240" w:lineRule="auto"/>
              <w:ind w:left="318" w:hanging="284"/>
              <w:rPr>
                <w:rFonts w:ascii="Times New Roman" w:hAnsi="Times New Roman"/>
                <w:lang w:val="en-US"/>
              </w:rPr>
            </w:pPr>
            <w:r w:rsidRPr="00BA61D9">
              <w:rPr>
                <w:rFonts w:ascii="Times New Roman" w:hAnsi="Times New Roman"/>
                <w:lang w:val="en-US"/>
              </w:rPr>
              <w:t>educational discussion</w:t>
            </w:r>
          </w:p>
          <w:p w:rsidR="008D6435" w:rsidRPr="00BA61D9" w:rsidRDefault="008D6435" w:rsidP="00D44EC8">
            <w:pPr>
              <w:numPr>
                <w:ilvl w:val="0"/>
                <w:numId w:val="34"/>
              </w:numPr>
              <w:tabs>
                <w:tab w:val="clear" w:pos="720"/>
                <w:tab w:val="num" w:pos="318"/>
              </w:tabs>
              <w:spacing w:after="0" w:line="240" w:lineRule="auto"/>
              <w:ind w:left="318" w:hanging="284"/>
              <w:rPr>
                <w:rFonts w:ascii="Times New Roman" w:hAnsi="Times New Roman"/>
                <w:lang w:val="en-US"/>
              </w:rPr>
            </w:pPr>
            <w:r>
              <w:t>didactic discussion</w:t>
            </w:r>
          </w:p>
          <w:p w:rsidR="00C4460C" w:rsidRPr="00BA61D9" w:rsidRDefault="00C4460C" w:rsidP="00D44EC8">
            <w:pPr>
              <w:numPr>
                <w:ilvl w:val="0"/>
                <w:numId w:val="34"/>
              </w:numPr>
              <w:tabs>
                <w:tab w:val="clear" w:pos="720"/>
                <w:tab w:val="num" w:pos="318"/>
              </w:tabs>
              <w:spacing w:after="0" w:line="240" w:lineRule="auto"/>
              <w:ind w:left="318" w:hanging="284"/>
              <w:rPr>
                <w:rFonts w:ascii="Times New Roman" w:hAnsi="Times New Roman"/>
                <w:lang w:val="en-US"/>
              </w:rPr>
            </w:pPr>
            <w:r w:rsidRPr="00BA61D9">
              <w:rPr>
                <w:rFonts w:ascii="Times New Roman" w:hAnsi="Times New Roman"/>
                <w:lang w:val="en-US"/>
              </w:rPr>
              <w:t>analysis of case reports</w:t>
            </w:r>
          </w:p>
          <w:p w:rsidR="008D6435" w:rsidRPr="00BA61D9" w:rsidRDefault="008D6435" w:rsidP="008D6435">
            <w:pPr>
              <w:spacing w:after="0" w:line="240" w:lineRule="auto"/>
              <w:rPr>
                <w:rFonts w:ascii="Times New Roman" w:hAnsi="Times New Roman"/>
                <w:b/>
                <w:lang w:val="en-US"/>
              </w:rPr>
            </w:pPr>
            <w:r w:rsidRPr="00BA61D9">
              <w:rPr>
                <w:rFonts w:ascii="Times New Roman" w:hAnsi="Times New Roman"/>
                <w:b/>
                <w:lang w:val="en-US"/>
              </w:rPr>
              <w:t>Seminars:</w:t>
            </w:r>
          </w:p>
          <w:p w:rsidR="008D6435" w:rsidRPr="00BA61D9" w:rsidRDefault="008D6435" w:rsidP="008D6435">
            <w:pPr>
              <w:numPr>
                <w:ilvl w:val="0"/>
                <w:numId w:val="34"/>
              </w:numPr>
              <w:tabs>
                <w:tab w:val="clear" w:pos="720"/>
                <w:tab w:val="num" w:pos="318"/>
              </w:tabs>
              <w:spacing w:after="0" w:line="240" w:lineRule="auto"/>
              <w:ind w:left="318" w:hanging="284"/>
              <w:rPr>
                <w:rFonts w:ascii="Times New Roman" w:hAnsi="Times New Roman"/>
                <w:lang w:val="en-US"/>
              </w:rPr>
            </w:pPr>
            <w:r w:rsidRPr="00BA61D9">
              <w:rPr>
                <w:rFonts w:ascii="Times New Roman" w:hAnsi="Times New Roman"/>
                <w:bCs/>
                <w:iCs/>
                <w:lang w:val="en-US"/>
              </w:rPr>
              <w:t>educational discussion</w:t>
            </w:r>
            <w:r w:rsidRPr="00BA61D9">
              <w:rPr>
                <w:rFonts w:ascii="Times New Roman" w:hAnsi="Times New Roman"/>
                <w:iCs/>
                <w:lang w:val="en-US"/>
              </w:rPr>
              <w:t xml:space="preserve"> </w:t>
            </w:r>
          </w:p>
          <w:p w:rsidR="008D6435" w:rsidRPr="00BA61D9" w:rsidRDefault="008D6435" w:rsidP="008D6435">
            <w:pPr>
              <w:numPr>
                <w:ilvl w:val="0"/>
                <w:numId w:val="34"/>
              </w:numPr>
              <w:tabs>
                <w:tab w:val="clear" w:pos="720"/>
                <w:tab w:val="num" w:pos="318"/>
              </w:tabs>
              <w:spacing w:after="0" w:line="240" w:lineRule="auto"/>
              <w:ind w:left="318" w:hanging="284"/>
              <w:rPr>
                <w:rFonts w:ascii="Times New Roman" w:hAnsi="Times New Roman"/>
                <w:lang w:val="en-US"/>
              </w:rPr>
            </w:pPr>
            <w:r w:rsidRPr="00BA61D9">
              <w:rPr>
                <w:rFonts w:ascii="Times New Roman" w:hAnsi="Times New Roman"/>
                <w:bCs/>
                <w:lang w:val="en-US"/>
              </w:rPr>
              <w:t>informational lecture</w:t>
            </w:r>
            <w:r w:rsidRPr="00BA61D9">
              <w:rPr>
                <w:rFonts w:ascii="Times New Roman" w:hAnsi="Times New Roman"/>
                <w:lang w:val="en-US"/>
              </w:rPr>
              <w:t xml:space="preserve"> </w:t>
            </w:r>
          </w:p>
          <w:p w:rsidR="008D6435" w:rsidRPr="00BA61D9" w:rsidRDefault="008D6435" w:rsidP="008D6435">
            <w:pPr>
              <w:numPr>
                <w:ilvl w:val="0"/>
                <w:numId w:val="34"/>
              </w:numPr>
              <w:tabs>
                <w:tab w:val="clear" w:pos="720"/>
                <w:tab w:val="num" w:pos="318"/>
              </w:tabs>
              <w:spacing w:after="0" w:line="240" w:lineRule="auto"/>
              <w:ind w:left="318" w:hanging="284"/>
              <w:rPr>
                <w:rFonts w:ascii="Times New Roman" w:hAnsi="Times New Roman"/>
                <w:b/>
                <w:lang w:val="en-US"/>
              </w:rPr>
            </w:pPr>
            <w:r w:rsidRPr="00BA61D9">
              <w:rPr>
                <w:rFonts w:ascii="Times New Roman" w:hAnsi="Times New Roman"/>
                <w:bCs/>
                <w:iCs/>
                <w:lang w:val="en-US"/>
              </w:rPr>
              <w:t>analysis of case reports</w:t>
            </w:r>
            <w:r w:rsidRPr="00BA61D9">
              <w:rPr>
                <w:rFonts w:ascii="Times New Roman" w:hAnsi="Times New Roman"/>
                <w:iCs/>
                <w:lang w:val="en-US"/>
              </w:rPr>
              <w:t xml:space="preserve"> </w:t>
            </w:r>
          </w:p>
          <w:p w:rsidR="00196DC1" w:rsidRPr="00BA61D9" w:rsidRDefault="00196DC1" w:rsidP="00D9465D">
            <w:pPr>
              <w:spacing w:after="0" w:line="240" w:lineRule="auto"/>
              <w:ind w:left="318"/>
              <w:rPr>
                <w:rFonts w:ascii="Times New Roman" w:hAnsi="Times New Roman"/>
                <w:b/>
                <w:lang w:val="en-US"/>
              </w:rPr>
            </w:pPr>
          </w:p>
        </w:tc>
      </w:tr>
      <w:tr w:rsidR="007E17F8" w:rsidRPr="005B4C8E" w:rsidTr="00745FD8">
        <w:trPr>
          <w:trHeight w:val="674"/>
        </w:trPr>
        <w:tc>
          <w:tcPr>
            <w:tcW w:w="3369" w:type="dxa"/>
            <w:shd w:val="clear" w:color="auto" w:fill="FFFFFF"/>
          </w:tcPr>
          <w:p w:rsidR="007E17F8" w:rsidRPr="00BA61D9" w:rsidRDefault="004712E8" w:rsidP="007E17F8">
            <w:pPr>
              <w:spacing w:after="0" w:line="240" w:lineRule="auto"/>
              <w:rPr>
                <w:rFonts w:ascii="Times New Roman" w:hAnsi="Times New Roman"/>
                <w:b/>
                <w:lang w:val="en-US"/>
              </w:rPr>
            </w:pPr>
            <w:r w:rsidRPr="00BA61D9">
              <w:rPr>
                <w:rFonts w:ascii="Times New Roman" w:hAnsi="Times New Roman"/>
                <w:b/>
                <w:lang w:val="en-US"/>
              </w:rPr>
              <w:t>Prerequisites</w:t>
            </w:r>
          </w:p>
        </w:tc>
        <w:tc>
          <w:tcPr>
            <w:tcW w:w="6237" w:type="dxa"/>
            <w:shd w:val="clear" w:color="auto" w:fill="auto"/>
          </w:tcPr>
          <w:p w:rsidR="007E17F8" w:rsidRPr="00BA61D9" w:rsidRDefault="00D9465D" w:rsidP="00083429">
            <w:pPr>
              <w:autoSpaceDE w:val="0"/>
              <w:autoSpaceDN w:val="0"/>
              <w:adjustRightInd w:val="0"/>
              <w:spacing w:after="0" w:line="240" w:lineRule="auto"/>
              <w:jc w:val="both"/>
              <w:rPr>
                <w:rFonts w:ascii="Times New Roman" w:eastAsia="Calibri" w:hAnsi="Times New Roman"/>
                <w:lang w:val="en-US"/>
              </w:rPr>
            </w:pPr>
            <w:r w:rsidRPr="00BA61D9">
              <w:rPr>
                <w:rFonts w:ascii="Times New Roman" w:hAnsi="Times New Roman"/>
                <w:lang w:val="en-US"/>
              </w:rPr>
              <w:t>Students beginning their e</w:t>
            </w:r>
            <w:r w:rsidR="00083429" w:rsidRPr="00BA61D9">
              <w:rPr>
                <w:rFonts w:ascii="Times New Roman" w:hAnsi="Times New Roman"/>
                <w:lang w:val="en-US"/>
              </w:rPr>
              <w:t xml:space="preserve">ducation should possess a basic, general knowledge of anatomy and physiology. </w:t>
            </w:r>
          </w:p>
        </w:tc>
      </w:tr>
      <w:tr w:rsidR="007E17F8" w:rsidRPr="005B4C8E" w:rsidTr="00745FD8">
        <w:trPr>
          <w:trHeight w:val="841"/>
        </w:trPr>
        <w:tc>
          <w:tcPr>
            <w:tcW w:w="3369" w:type="dxa"/>
            <w:shd w:val="clear" w:color="auto" w:fill="FFFFFF"/>
          </w:tcPr>
          <w:p w:rsidR="007E17F8" w:rsidRPr="00BA61D9" w:rsidRDefault="00262A1B" w:rsidP="007E17F8">
            <w:pPr>
              <w:spacing w:after="0" w:line="240" w:lineRule="auto"/>
              <w:rPr>
                <w:rFonts w:ascii="Times New Roman" w:hAnsi="Times New Roman"/>
                <w:b/>
                <w:lang w:val="en-US"/>
              </w:rPr>
            </w:pPr>
            <w:r w:rsidRPr="00BA61D9">
              <w:rPr>
                <w:rFonts w:ascii="Times New Roman" w:hAnsi="Times New Roman"/>
                <w:b/>
                <w:lang w:val="en-US"/>
              </w:rPr>
              <w:t>Brief course description</w:t>
            </w:r>
          </w:p>
        </w:tc>
        <w:tc>
          <w:tcPr>
            <w:tcW w:w="6237" w:type="dxa"/>
            <w:shd w:val="clear" w:color="auto" w:fill="auto"/>
          </w:tcPr>
          <w:p w:rsidR="002A54E3" w:rsidRPr="00BA61D9" w:rsidRDefault="00083429" w:rsidP="00D9465D">
            <w:pPr>
              <w:autoSpaceDE w:val="0"/>
              <w:autoSpaceDN w:val="0"/>
              <w:adjustRightInd w:val="0"/>
              <w:spacing w:after="0" w:line="240" w:lineRule="auto"/>
              <w:jc w:val="both"/>
              <w:rPr>
                <w:rFonts w:ascii="Times New Roman" w:eastAsia="Calibri" w:hAnsi="Times New Roman"/>
                <w:lang w:val="en-US"/>
              </w:rPr>
            </w:pPr>
            <w:r w:rsidRPr="00BA61D9">
              <w:rPr>
                <w:rFonts w:ascii="Times New Roman" w:eastAsia="Calibri" w:hAnsi="Times New Roman"/>
                <w:lang w:val="en-US"/>
              </w:rPr>
              <w:t xml:space="preserve">During </w:t>
            </w:r>
            <w:r w:rsidR="00D9465D" w:rsidRPr="00BA61D9">
              <w:rPr>
                <w:rFonts w:ascii="Times New Roman" w:eastAsia="Calibri" w:hAnsi="Times New Roman"/>
                <w:lang w:val="en-US"/>
              </w:rPr>
              <w:t>Propaedeutics</w:t>
            </w:r>
            <w:r w:rsidR="002A54E3" w:rsidRPr="00BA61D9">
              <w:rPr>
                <w:rFonts w:ascii="Times New Roman" w:eastAsia="Calibri" w:hAnsi="Times New Roman"/>
                <w:lang w:val="en-US"/>
              </w:rPr>
              <w:t xml:space="preserve"> of D</w:t>
            </w:r>
            <w:r w:rsidR="00D9465D" w:rsidRPr="00BA61D9">
              <w:rPr>
                <w:rFonts w:ascii="Times New Roman" w:eastAsia="Calibri" w:hAnsi="Times New Roman"/>
                <w:lang w:val="en-US"/>
              </w:rPr>
              <w:t>entistry</w:t>
            </w:r>
            <w:r w:rsidRPr="00BA61D9">
              <w:rPr>
                <w:rFonts w:ascii="Times New Roman" w:eastAsia="Calibri" w:hAnsi="Times New Roman"/>
                <w:lang w:val="en-US"/>
              </w:rPr>
              <w:t xml:space="preserve"> course students acquire </w:t>
            </w:r>
            <w:r w:rsidR="002A54E3" w:rsidRPr="00BA61D9">
              <w:rPr>
                <w:rFonts w:ascii="Times New Roman" w:eastAsia="Calibri" w:hAnsi="Times New Roman"/>
                <w:lang w:val="en-US"/>
              </w:rPr>
              <w:t xml:space="preserve">general </w:t>
            </w:r>
            <w:r w:rsidRPr="00BA61D9">
              <w:rPr>
                <w:rFonts w:ascii="Times New Roman" w:eastAsia="Calibri" w:hAnsi="Times New Roman"/>
                <w:lang w:val="en-US"/>
              </w:rPr>
              <w:t>knowledge</w:t>
            </w:r>
            <w:r w:rsidR="002A54E3" w:rsidRPr="00BA61D9">
              <w:rPr>
                <w:rFonts w:ascii="Times New Roman" w:eastAsia="Calibri" w:hAnsi="Times New Roman"/>
                <w:lang w:val="en-US"/>
              </w:rPr>
              <w:t xml:space="preserve"> from various dental specialties. Essential components of appropriate preparation for the course include possessing general knowledge of anatomy, physiology and pathophysiology. The aim of the course is for students to obtain general knowledge of etiology, diagnostic and treatment of oral cavity diseases and algorithm of dealing with post-operative complications. </w:t>
            </w:r>
            <w:r w:rsidR="002A54E3" w:rsidRPr="00BA61D9">
              <w:rPr>
                <w:rFonts w:ascii="Times New Roman" w:hAnsi="Times New Roman"/>
                <w:iCs/>
                <w:lang w:val="en-US"/>
              </w:rPr>
              <w:t xml:space="preserve">Oncologic conditions and traumas which require surgical treatment will be also discussed during the course. </w:t>
            </w:r>
          </w:p>
          <w:p w:rsidR="002A54E3" w:rsidRPr="00BA61D9" w:rsidRDefault="002A54E3" w:rsidP="00D9465D">
            <w:pPr>
              <w:autoSpaceDE w:val="0"/>
              <w:autoSpaceDN w:val="0"/>
              <w:adjustRightInd w:val="0"/>
              <w:spacing w:after="0" w:line="240" w:lineRule="auto"/>
              <w:jc w:val="both"/>
              <w:rPr>
                <w:rFonts w:ascii="Times New Roman" w:eastAsia="Calibri" w:hAnsi="Times New Roman"/>
                <w:lang w:val="en-US"/>
              </w:rPr>
            </w:pPr>
          </w:p>
          <w:p w:rsidR="002A54E3" w:rsidRPr="00BA61D9" w:rsidRDefault="002A54E3" w:rsidP="00D9465D">
            <w:pPr>
              <w:autoSpaceDE w:val="0"/>
              <w:autoSpaceDN w:val="0"/>
              <w:adjustRightInd w:val="0"/>
              <w:spacing w:after="0" w:line="240" w:lineRule="auto"/>
              <w:jc w:val="both"/>
              <w:rPr>
                <w:rFonts w:ascii="Times New Roman" w:eastAsia="Calibri" w:hAnsi="Times New Roman"/>
                <w:lang w:val="en-US"/>
              </w:rPr>
            </w:pPr>
          </w:p>
          <w:p w:rsidR="002A54E3" w:rsidRPr="00BA61D9" w:rsidRDefault="002A54E3" w:rsidP="00D9465D">
            <w:pPr>
              <w:autoSpaceDE w:val="0"/>
              <w:autoSpaceDN w:val="0"/>
              <w:adjustRightInd w:val="0"/>
              <w:spacing w:after="0" w:line="240" w:lineRule="auto"/>
              <w:jc w:val="both"/>
              <w:rPr>
                <w:rFonts w:ascii="Times New Roman" w:eastAsia="Calibri" w:hAnsi="Times New Roman"/>
                <w:lang w:val="en-US"/>
              </w:rPr>
            </w:pPr>
          </w:p>
          <w:p w:rsidR="007E17F8" w:rsidRPr="00BA61D9" w:rsidRDefault="007E17F8" w:rsidP="00D9465D">
            <w:pPr>
              <w:autoSpaceDE w:val="0"/>
              <w:autoSpaceDN w:val="0"/>
              <w:adjustRightInd w:val="0"/>
              <w:spacing w:after="0" w:line="240" w:lineRule="auto"/>
              <w:jc w:val="both"/>
              <w:rPr>
                <w:rFonts w:ascii="Times New Roman" w:eastAsia="Calibri" w:hAnsi="Times New Roman"/>
                <w:lang w:val="en-US"/>
              </w:rPr>
            </w:pPr>
          </w:p>
        </w:tc>
      </w:tr>
      <w:tr w:rsidR="007E17F8" w:rsidRPr="005B4C8E" w:rsidTr="00F5303C">
        <w:trPr>
          <w:trHeight w:val="2542"/>
        </w:trPr>
        <w:tc>
          <w:tcPr>
            <w:tcW w:w="3369" w:type="dxa"/>
            <w:shd w:val="clear" w:color="auto" w:fill="FFFFFF"/>
          </w:tcPr>
          <w:p w:rsidR="007E17F8" w:rsidRPr="00BA61D9" w:rsidRDefault="00262A1B" w:rsidP="007E17F8">
            <w:pPr>
              <w:spacing w:after="0" w:line="240" w:lineRule="auto"/>
              <w:rPr>
                <w:rFonts w:ascii="Times New Roman" w:hAnsi="Times New Roman"/>
                <w:b/>
                <w:lang w:val="en-US"/>
              </w:rPr>
            </w:pPr>
            <w:r w:rsidRPr="00BA61D9">
              <w:rPr>
                <w:rFonts w:ascii="Times New Roman" w:hAnsi="Times New Roman"/>
                <w:b/>
                <w:lang w:val="en-US"/>
              </w:rPr>
              <w:lastRenderedPageBreak/>
              <w:t>Full course description</w:t>
            </w:r>
          </w:p>
        </w:tc>
        <w:tc>
          <w:tcPr>
            <w:tcW w:w="6237" w:type="dxa"/>
            <w:shd w:val="clear" w:color="auto" w:fill="auto"/>
          </w:tcPr>
          <w:p w:rsidR="007E17F8" w:rsidRPr="00BA61D9" w:rsidRDefault="00627DFB" w:rsidP="00E41E2F">
            <w:pPr>
              <w:spacing w:after="0" w:line="240" w:lineRule="auto"/>
              <w:jc w:val="both"/>
              <w:rPr>
                <w:rFonts w:ascii="Times New Roman" w:hAnsi="Times New Roman"/>
                <w:lang w:val="en-US"/>
              </w:rPr>
            </w:pPr>
            <w:r>
              <w:rPr>
                <w:rFonts w:ascii="Times New Roman" w:hAnsi="Times New Roman"/>
                <w:lang w:val="en-US"/>
              </w:rPr>
              <w:t>Lectures</w:t>
            </w:r>
            <w:r w:rsidR="001B5178" w:rsidRPr="00BA61D9">
              <w:rPr>
                <w:rFonts w:ascii="Times New Roman" w:hAnsi="Times New Roman"/>
                <w:lang w:val="en-US"/>
              </w:rPr>
              <w:t xml:space="preserve"> open with pres</w:t>
            </w:r>
            <w:r w:rsidR="003A053F" w:rsidRPr="00BA61D9">
              <w:rPr>
                <w:rFonts w:ascii="Times New Roman" w:hAnsi="Times New Roman"/>
                <w:lang w:val="en-US"/>
              </w:rPr>
              <w:t xml:space="preserve">enting general knowledge about </w:t>
            </w:r>
            <w:r w:rsidR="001B5178" w:rsidRPr="00BA61D9">
              <w:rPr>
                <w:rFonts w:ascii="Times New Roman" w:hAnsi="Times New Roman"/>
                <w:lang w:val="en-US"/>
              </w:rPr>
              <w:t xml:space="preserve"> dentistry, emphasis is placed on cooperation between medical doctors and dental specialists. Further dental specialties are discussed in more detailed way, including fields of dentistry focused on prophylaxis of dental caries, periodontal diseases and malignancies of the oral cavity.</w:t>
            </w:r>
            <w:r w:rsidR="003A053F" w:rsidRPr="00BA61D9">
              <w:rPr>
                <w:rFonts w:ascii="Times New Roman" w:hAnsi="Times New Roman"/>
                <w:lang w:val="en-US"/>
              </w:rPr>
              <w:t xml:space="preserve"> Diagnostic methods are discussed along with clinical examination essentials and treatment procedures used in daily practice.</w:t>
            </w:r>
            <w:r w:rsidR="00756CAE" w:rsidRPr="00BA61D9">
              <w:rPr>
                <w:rFonts w:ascii="Times New Roman" w:hAnsi="Times New Roman"/>
                <w:lang w:val="en-US"/>
              </w:rPr>
              <w:t xml:space="preserve"> As the course progresses a</w:t>
            </w:r>
            <w:r w:rsidR="00D9465D" w:rsidRPr="00BA61D9">
              <w:rPr>
                <w:rFonts w:ascii="Times New Roman" w:hAnsi="Times New Roman"/>
                <w:lang w:val="en-US"/>
              </w:rPr>
              <w:t>ttention is paid to maxillofacial traumatology and orofacial infections</w:t>
            </w:r>
            <w:r w:rsidR="00756CAE" w:rsidRPr="00BA61D9">
              <w:rPr>
                <w:rFonts w:ascii="Times New Roman" w:hAnsi="Times New Roman"/>
                <w:lang w:val="en-US"/>
              </w:rPr>
              <w:t>.</w:t>
            </w:r>
            <w:r w:rsidR="003A053F" w:rsidRPr="00BA61D9">
              <w:rPr>
                <w:rFonts w:ascii="Times New Roman" w:hAnsi="Times New Roman"/>
                <w:lang w:val="en-US"/>
              </w:rPr>
              <w:t xml:space="preserve"> The course describes operative and non-operative treatment of presented conditions in correlation with other medical specialties. </w:t>
            </w:r>
          </w:p>
          <w:p w:rsidR="001B5178" w:rsidRPr="00BA61D9" w:rsidRDefault="001B5178" w:rsidP="00E41E2F">
            <w:pPr>
              <w:spacing w:after="0" w:line="240" w:lineRule="auto"/>
              <w:jc w:val="both"/>
              <w:rPr>
                <w:rFonts w:ascii="Times New Roman" w:hAnsi="Times New Roman"/>
                <w:lang w:val="en-US"/>
              </w:rPr>
            </w:pPr>
          </w:p>
          <w:p w:rsidR="001B5178" w:rsidRPr="00BA61D9" w:rsidRDefault="001B5178" w:rsidP="00E41E2F">
            <w:pPr>
              <w:spacing w:after="0" w:line="240" w:lineRule="auto"/>
              <w:jc w:val="both"/>
              <w:rPr>
                <w:rFonts w:ascii="Times New Roman" w:hAnsi="Times New Roman"/>
                <w:lang w:val="en-US"/>
              </w:rPr>
            </w:pPr>
          </w:p>
          <w:p w:rsidR="001B5178" w:rsidRPr="00BA61D9" w:rsidRDefault="001B5178" w:rsidP="00E41E2F">
            <w:pPr>
              <w:spacing w:after="0" w:line="240" w:lineRule="auto"/>
              <w:jc w:val="both"/>
              <w:rPr>
                <w:rFonts w:ascii="Times New Roman" w:hAnsi="Times New Roman"/>
                <w:lang w:val="en-US"/>
              </w:rPr>
            </w:pPr>
          </w:p>
        </w:tc>
      </w:tr>
      <w:tr w:rsidR="007E17F8" w:rsidRPr="005B4C8E" w:rsidTr="00745FD8">
        <w:tc>
          <w:tcPr>
            <w:tcW w:w="3369" w:type="dxa"/>
            <w:shd w:val="clear" w:color="auto" w:fill="FFFFFF"/>
          </w:tcPr>
          <w:p w:rsidR="007E17F8" w:rsidRPr="00BA61D9" w:rsidRDefault="00C334A9" w:rsidP="007E17F8">
            <w:pPr>
              <w:spacing w:after="0" w:line="240" w:lineRule="auto"/>
              <w:rPr>
                <w:rFonts w:ascii="Times New Roman" w:hAnsi="Times New Roman"/>
                <w:b/>
                <w:lang w:val="en-US"/>
              </w:rPr>
            </w:pPr>
            <w:r w:rsidRPr="00BA61D9">
              <w:rPr>
                <w:rFonts w:ascii="Times New Roman" w:hAnsi="Times New Roman"/>
                <w:b/>
                <w:lang w:val="en-US"/>
              </w:rPr>
              <w:t>Literature</w:t>
            </w:r>
          </w:p>
        </w:tc>
        <w:tc>
          <w:tcPr>
            <w:tcW w:w="6237" w:type="dxa"/>
            <w:shd w:val="clear" w:color="auto" w:fill="FFFFFF"/>
          </w:tcPr>
          <w:p w:rsidR="006D0CB7" w:rsidRPr="00BA61D9" w:rsidRDefault="00121AF5" w:rsidP="00D9465D">
            <w:pPr>
              <w:tabs>
                <w:tab w:val="left" w:pos="195"/>
              </w:tabs>
              <w:autoSpaceDE w:val="0"/>
              <w:autoSpaceDN w:val="0"/>
              <w:adjustRightInd w:val="0"/>
              <w:spacing w:after="0" w:line="240" w:lineRule="auto"/>
              <w:rPr>
                <w:rFonts w:ascii="Times New Roman" w:hAnsi="Times New Roman"/>
                <w:lang w:val="en-US"/>
              </w:rPr>
            </w:pPr>
            <w:r w:rsidRPr="00BA61D9">
              <w:rPr>
                <w:rFonts w:ascii="Times New Roman" w:hAnsi="Times New Roman"/>
                <w:b/>
                <w:lang w:val="en-US"/>
              </w:rPr>
              <w:t>Basic literature</w:t>
            </w:r>
            <w:r w:rsidR="007E17F8" w:rsidRPr="00BA61D9">
              <w:rPr>
                <w:rFonts w:ascii="Times New Roman" w:hAnsi="Times New Roman"/>
                <w:lang w:val="en-US"/>
              </w:rPr>
              <w:t>:</w:t>
            </w:r>
          </w:p>
          <w:p w:rsidR="00D9465D" w:rsidRPr="00BA61D9" w:rsidRDefault="00D9465D" w:rsidP="00D9465D">
            <w:pPr>
              <w:tabs>
                <w:tab w:val="left" w:pos="195"/>
              </w:tabs>
              <w:autoSpaceDE w:val="0"/>
              <w:autoSpaceDN w:val="0"/>
              <w:adjustRightInd w:val="0"/>
              <w:spacing w:after="0" w:line="240" w:lineRule="auto"/>
              <w:rPr>
                <w:rFonts w:ascii="Times New Roman" w:hAnsi="Times New Roman"/>
                <w:lang w:val="en-US"/>
              </w:rPr>
            </w:pPr>
            <w:r w:rsidRPr="00BA61D9">
              <w:rPr>
                <w:rFonts w:ascii="Times New Roman" w:hAnsi="Times New Roman"/>
                <w:lang w:val="en-US"/>
              </w:rPr>
              <w:t xml:space="preserve">1. Peterson’s Principles of Oral and Maxillofacial Surgery. </w:t>
            </w:r>
          </w:p>
          <w:p w:rsidR="007E17F8" w:rsidRPr="00BA61D9" w:rsidRDefault="00D9465D" w:rsidP="00D9465D">
            <w:pPr>
              <w:tabs>
                <w:tab w:val="left" w:pos="195"/>
              </w:tabs>
              <w:autoSpaceDE w:val="0"/>
              <w:autoSpaceDN w:val="0"/>
              <w:adjustRightInd w:val="0"/>
              <w:spacing w:after="0" w:line="240" w:lineRule="auto"/>
              <w:rPr>
                <w:rFonts w:ascii="Times New Roman" w:hAnsi="Times New Roman"/>
                <w:lang w:val="en-US"/>
              </w:rPr>
            </w:pPr>
            <w:r w:rsidRPr="00BA61D9">
              <w:rPr>
                <w:rFonts w:ascii="Times New Roman" w:hAnsi="Times New Roman"/>
                <w:lang w:val="en-US"/>
              </w:rPr>
              <w:t>2. Essentials of Oral and Maxillofacial Surgery. M. Anthony Pogrel, Karl-Erik Kahnberg, Lars Andersson</w:t>
            </w:r>
          </w:p>
          <w:p w:rsidR="007E17F8" w:rsidRPr="00BA61D9" w:rsidRDefault="00110E8B" w:rsidP="007E17F8">
            <w:pPr>
              <w:tabs>
                <w:tab w:val="left" w:pos="195"/>
              </w:tabs>
              <w:autoSpaceDE w:val="0"/>
              <w:autoSpaceDN w:val="0"/>
              <w:adjustRightInd w:val="0"/>
              <w:spacing w:after="0" w:line="240" w:lineRule="auto"/>
              <w:jc w:val="both"/>
              <w:rPr>
                <w:rFonts w:ascii="Times New Roman" w:hAnsi="Times New Roman"/>
                <w:b/>
                <w:lang w:val="en-US"/>
              </w:rPr>
            </w:pPr>
            <w:r w:rsidRPr="00BA61D9">
              <w:rPr>
                <w:rFonts w:ascii="Times New Roman" w:hAnsi="Times New Roman"/>
                <w:b/>
                <w:lang w:val="en-US"/>
              </w:rPr>
              <w:t>Supplementary literature</w:t>
            </w:r>
          </w:p>
          <w:p w:rsidR="006D0CB7" w:rsidRPr="00BA61D9" w:rsidRDefault="006D0CB7" w:rsidP="007E17F8">
            <w:pPr>
              <w:tabs>
                <w:tab w:val="left" w:pos="195"/>
              </w:tabs>
              <w:autoSpaceDE w:val="0"/>
              <w:autoSpaceDN w:val="0"/>
              <w:adjustRightInd w:val="0"/>
              <w:spacing w:after="0" w:line="240" w:lineRule="auto"/>
              <w:jc w:val="both"/>
              <w:rPr>
                <w:rFonts w:ascii="Times New Roman" w:hAnsi="Times New Roman"/>
                <w:lang w:val="en-US"/>
              </w:rPr>
            </w:pPr>
            <w:r w:rsidRPr="00BA61D9">
              <w:rPr>
                <w:rFonts w:ascii="Times New Roman" w:hAnsi="Times New Roman"/>
                <w:lang w:val="en-US"/>
              </w:rPr>
              <w:t>1. Contemporary Oral and Maxillofacial Surgery. James R. Hupp, Edward Ellis III, Myron R. Tucker – selected chapters</w:t>
            </w:r>
          </w:p>
          <w:p w:rsidR="00B36E83" w:rsidRPr="00BA61D9" w:rsidRDefault="00B36E83" w:rsidP="006D0CB7">
            <w:pPr>
              <w:spacing w:after="0" w:line="240" w:lineRule="auto"/>
              <w:jc w:val="both"/>
              <w:rPr>
                <w:rFonts w:ascii="Times New Roman" w:hAnsi="Times New Roman"/>
                <w:b/>
                <w:lang w:val="en-US"/>
              </w:rPr>
            </w:pPr>
          </w:p>
        </w:tc>
      </w:tr>
      <w:tr w:rsidR="007E17F8" w:rsidRPr="00BA61D9" w:rsidTr="0069035E">
        <w:trPr>
          <w:trHeight w:val="2433"/>
        </w:trPr>
        <w:tc>
          <w:tcPr>
            <w:tcW w:w="3369" w:type="dxa"/>
            <w:shd w:val="clear" w:color="auto" w:fill="FFFFFF"/>
          </w:tcPr>
          <w:p w:rsidR="007E17F8" w:rsidRPr="00BA61D9" w:rsidRDefault="00C334A9" w:rsidP="007E17F8">
            <w:pPr>
              <w:spacing w:after="0" w:line="240" w:lineRule="auto"/>
              <w:rPr>
                <w:rFonts w:ascii="Times New Roman" w:hAnsi="Times New Roman"/>
                <w:b/>
                <w:lang w:val="en-US"/>
              </w:rPr>
            </w:pPr>
            <w:r w:rsidRPr="00BA61D9">
              <w:rPr>
                <w:rFonts w:ascii="Times New Roman" w:hAnsi="Times New Roman"/>
                <w:b/>
                <w:lang w:val="en-US"/>
              </w:rPr>
              <w:t>Assessment methods and criteria</w:t>
            </w:r>
          </w:p>
        </w:tc>
        <w:tc>
          <w:tcPr>
            <w:tcW w:w="6237" w:type="dxa"/>
            <w:shd w:val="clear" w:color="auto" w:fill="auto"/>
          </w:tcPr>
          <w:p w:rsidR="00C4460C" w:rsidRPr="00BA61D9" w:rsidRDefault="00C4460C" w:rsidP="007E17F8">
            <w:pPr>
              <w:autoSpaceDE w:val="0"/>
              <w:autoSpaceDN w:val="0"/>
              <w:adjustRightInd w:val="0"/>
              <w:spacing w:after="0" w:line="240" w:lineRule="auto"/>
              <w:jc w:val="both"/>
              <w:rPr>
                <w:rFonts w:ascii="Times New Roman" w:hAnsi="Times New Roman"/>
                <w:sz w:val="24"/>
                <w:szCs w:val="24"/>
                <w:lang w:val="en-US"/>
              </w:rPr>
            </w:pPr>
          </w:p>
          <w:p w:rsidR="007E17F8" w:rsidRPr="007B0B97" w:rsidRDefault="007B0B97" w:rsidP="007B0B97">
            <w:pPr>
              <w:tabs>
                <w:tab w:val="left" w:pos="3265"/>
              </w:tabs>
              <w:spacing w:after="0" w:line="240" w:lineRule="auto"/>
              <w:rPr>
                <w:rFonts w:ascii="Times New Roman" w:eastAsia="Calibri" w:hAnsi="Times New Roman"/>
                <w:b/>
                <w:sz w:val="6"/>
                <w:szCs w:val="6"/>
              </w:rPr>
            </w:pPr>
            <w:r w:rsidRPr="007B0B97">
              <w:rPr>
                <w:rFonts w:ascii="Times New Roman" w:hAnsi="Times New Roman"/>
                <w:sz w:val="24"/>
                <w:szCs w:val="24"/>
                <w:lang w:val="en-US"/>
              </w:rPr>
              <w:t>Task execution and skill range. Scoring 0-1 U</w:t>
            </w:r>
            <w:r>
              <w:rPr>
                <w:rFonts w:ascii="Times New Roman" w:hAnsi="Times New Roman"/>
                <w:sz w:val="24"/>
                <w:szCs w:val="24"/>
                <w:lang w:val="en-US"/>
              </w:rPr>
              <w:t>1</w:t>
            </w:r>
          </w:p>
        </w:tc>
      </w:tr>
      <w:tr w:rsidR="007E17F8" w:rsidRPr="00BA61D9" w:rsidTr="00745FD8">
        <w:trPr>
          <w:trHeight w:val="274"/>
        </w:trPr>
        <w:tc>
          <w:tcPr>
            <w:tcW w:w="3369" w:type="dxa"/>
            <w:shd w:val="clear" w:color="auto" w:fill="FFFFFF"/>
          </w:tcPr>
          <w:p w:rsidR="007E17F8" w:rsidRPr="00BA61D9" w:rsidRDefault="00262A1B" w:rsidP="007E17F8">
            <w:pPr>
              <w:spacing w:after="0" w:line="240" w:lineRule="auto"/>
              <w:rPr>
                <w:rFonts w:ascii="Times New Roman" w:hAnsi="Times New Roman"/>
                <w:b/>
                <w:lang w:val="en-US"/>
              </w:rPr>
            </w:pPr>
            <w:r w:rsidRPr="00BA61D9">
              <w:rPr>
                <w:rFonts w:ascii="Times New Roman" w:hAnsi="Times New Roman"/>
                <w:b/>
                <w:lang w:val="en-US"/>
              </w:rPr>
              <w:t>Work placement</w:t>
            </w:r>
          </w:p>
        </w:tc>
        <w:tc>
          <w:tcPr>
            <w:tcW w:w="6237" w:type="dxa"/>
            <w:shd w:val="clear" w:color="auto" w:fill="FFFFFF"/>
          </w:tcPr>
          <w:p w:rsidR="007E17F8" w:rsidRPr="00BA61D9" w:rsidRDefault="00C334A9" w:rsidP="00265460">
            <w:pPr>
              <w:autoSpaceDE w:val="0"/>
              <w:autoSpaceDN w:val="0"/>
              <w:adjustRightInd w:val="0"/>
              <w:spacing w:after="0" w:line="240" w:lineRule="auto"/>
              <w:jc w:val="center"/>
              <w:rPr>
                <w:rFonts w:ascii="Times New Roman" w:hAnsi="Times New Roman"/>
                <w:b/>
                <w:lang w:val="en-US"/>
              </w:rPr>
            </w:pPr>
            <w:r w:rsidRPr="00BA61D9">
              <w:rPr>
                <w:rFonts w:ascii="Times New Roman" w:hAnsi="Times New Roman"/>
                <w:b/>
                <w:lang w:val="en-US"/>
              </w:rPr>
              <w:t>Not applicable</w:t>
            </w:r>
          </w:p>
        </w:tc>
      </w:tr>
    </w:tbl>
    <w:p w:rsidR="00745FD8" w:rsidRPr="00BA61D9" w:rsidRDefault="00745FD8" w:rsidP="00262A1B">
      <w:pPr>
        <w:spacing w:after="120" w:line="240" w:lineRule="auto"/>
        <w:contextualSpacing/>
        <w:jc w:val="both"/>
        <w:rPr>
          <w:rFonts w:ascii="Times New Roman" w:hAnsi="Times New Roman"/>
          <w:b/>
          <w:lang w:val="en-US"/>
        </w:rPr>
      </w:pPr>
    </w:p>
    <w:p w:rsidR="00745FD8" w:rsidRPr="00BA61D9" w:rsidRDefault="00745FD8" w:rsidP="00262A1B">
      <w:pPr>
        <w:spacing w:after="120" w:line="240" w:lineRule="auto"/>
        <w:contextualSpacing/>
        <w:jc w:val="both"/>
        <w:rPr>
          <w:rFonts w:ascii="Times New Roman" w:hAnsi="Times New Roman"/>
          <w:b/>
          <w:lang w:val="en-US"/>
        </w:rPr>
      </w:pPr>
    </w:p>
    <w:p w:rsidR="00745FD8" w:rsidRPr="00BA61D9" w:rsidRDefault="00262A1B" w:rsidP="00892EC6">
      <w:pPr>
        <w:numPr>
          <w:ilvl w:val="0"/>
          <w:numId w:val="47"/>
        </w:numPr>
        <w:spacing w:after="120" w:line="240" w:lineRule="auto"/>
        <w:contextualSpacing/>
        <w:jc w:val="both"/>
        <w:rPr>
          <w:rFonts w:ascii="Times New Roman" w:hAnsi="Times New Roman"/>
          <w:b/>
          <w:lang w:val="en-US"/>
        </w:rPr>
      </w:pPr>
      <w:r w:rsidRPr="00BA61D9">
        <w:rPr>
          <w:rFonts w:ascii="Times New Roman" w:hAnsi="Times New Roman"/>
          <w:b/>
          <w:lang w:val="en-US"/>
        </w:rPr>
        <w:t>Description of the course within the period of instruction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262A1B" w:rsidRPr="00BA61D9" w:rsidTr="00892EC6">
        <w:trPr>
          <w:cantSplit/>
        </w:trPr>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62A1B" w:rsidRPr="00BA61D9" w:rsidRDefault="00262A1B" w:rsidP="00262A1B">
            <w:pPr>
              <w:spacing w:after="0" w:line="240" w:lineRule="auto"/>
              <w:jc w:val="center"/>
              <w:rPr>
                <w:rFonts w:ascii="Times New Roman" w:hAnsi="Times New Roman"/>
                <w:b/>
                <w:lang w:val="en-US"/>
              </w:rPr>
            </w:pPr>
            <w:r w:rsidRPr="00BA61D9">
              <w:rPr>
                <w:rFonts w:ascii="Times New Roman" w:hAnsi="Times New Roman"/>
                <w:b/>
                <w:lang w:val="en-US"/>
              </w:rPr>
              <w:t>FIELD NAME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62A1B" w:rsidRPr="00BA61D9" w:rsidRDefault="00262A1B" w:rsidP="00262A1B">
            <w:pPr>
              <w:spacing w:after="0" w:line="240" w:lineRule="auto"/>
              <w:jc w:val="center"/>
              <w:rPr>
                <w:rFonts w:ascii="Times New Roman" w:hAnsi="Times New Roman"/>
                <w:b/>
                <w:lang w:val="en-US"/>
              </w:rPr>
            </w:pPr>
            <w:r w:rsidRPr="00BA61D9">
              <w:rPr>
                <w:rFonts w:ascii="Times New Roman" w:hAnsi="Times New Roman"/>
                <w:b/>
                <w:lang w:val="en-US"/>
              </w:rPr>
              <w:t>COMMENTS</w:t>
            </w:r>
          </w:p>
        </w:tc>
      </w:tr>
      <w:tr w:rsidR="00262A1B" w:rsidRPr="00BA61D9" w:rsidTr="00892EC6">
        <w:trPr>
          <w:cantSplit/>
        </w:trPr>
        <w:tc>
          <w:tcPr>
            <w:tcW w:w="3369" w:type="dxa"/>
            <w:vAlign w:val="center"/>
          </w:tcPr>
          <w:p w:rsidR="00262A1B" w:rsidRPr="00BA61D9" w:rsidRDefault="00262A1B" w:rsidP="00D90460">
            <w:pPr>
              <w:spacing w:after="0" w:line="240" w:lineRule="auto"/>
              <w:rPr>
                <w:rFonts w:ascii="Times New Roman" w:hAnsi="Times New Roman"/>
                <w:b/>
                <w:lang w:val="en-US"/>
              </w:rPr>
            </w:pPr>
            <w:r w:rsidRPr="00BA61D9">
              <w:rPr>
                <w:rFonts w:ascii="Times New Roman" w:hAnsi="Times New Roman"/>
                <w:b/>
                <w:lang w:val="en-US"/>
              </w:rPr>
              <w:t>Period of instruction</w:t>
            </w:r>
          </w:p>
        </w:tc>
        <w:tc>
          <w:tcPr>
            <w:tcW w:w="6237" w:type="dxa"/>
            <w:vAlign w:val="center"/>
          </w:tcPr>
          <w:p w:rsidR="00262A1B" w:rsidRPr="00BA61D9" w:rsidRDefault="00262A1B" w:rsidP="0047772F">
            <w:pPr>
              <w:spacing w:after="0" w:line="240" w:lineRule="auto"/>
              <w:jc w:val="center"/>
              <w:rPr>
                <w:rFonts w:ascii="Times New Roman" w:hAnsi="Times New Roman"/>
                <w:b/>
                <w:color w:val="000000"/>
                <w:lang w:val="en-US"/>
              </w:rPr>
            </w:pPr>
            <w:r w:rsidRPr="00BA61D9">
              <w:rPr>
                <w:rFonts w:ascii="Times New Roman" w:hAnsi="Times New Roman"/>
                <w:b/>
                <w:bCs/>
                <w:lang w:val="en-US"/>
              </w:rPr>
              <w:t>202</w:t>
            </w:r>
            <w:r w:rsidR="001A2391">
              <w:rPr>
                <w:rFonts w:ascii="Times New Roman" w:hAnsi="Times New Roman"/>
                <w:b/>
                <w:bCs/>
                <w:lang w:val="en-US"/>
              </w:rPr>
              <w:t>4</w:t>
            </w:r>
            <w:r w:rsidRPr="00BA61D9">
              <w:rPr>
                <w:rFonts w:ascii="Times New Roman" w:hAnsi="Times New Roman"/>
                <w:b/>
                <w:bCs/>
                <w:lang w:val="en-US"/>
              </w:rPr>
              <w:t>/202</w:t>
            </w:r>
            <w:r w:rsidR="001A2391">
              <w:rPr>
                <w:rFonts w:ascii="Times New Roman" w:hAnsi="Times New Roman"/>
                <w:b/>
                <w:bCs/>
                <w:lang w:val="en-US"/>
              </w:rPr>
              <w:t>5</w:t>
            </w:r>
            <w:r w:rsidR="0047772F" w:rsidRPr="00BA61D9">
              <w:rPr>
                <w:rFonts w:ascii="Times New Roman" w:hAnsi="Times New Roman"/>
                <w:b/>
                <w:bCs/>
                <w:lang w:val="en-US"/>
              </w:rPr>
              <w:t xml:space="preserve"> </w:t>
            </w:r>
          </w:p>
        </w:tc>
      </w:tr>
      <w:tr w:rsidR="00262A1B" w:rsidRPr="00BA61D9" w:rsidTr="00892EC6">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Form of assessment of course completion in the period of instruction</w:t>
            </w:r>
          </w:p>
        </w:tc>
        <w:tc>
          <w:tcPr>
            <w:tcW w:w="6237" w:type="dxa"/>
            <w:vAlign w:val="center"/>
          </w:tcPr>
          <w:p w:rsidR="00262A1B" w:rsidRPr="00BA61D9" w:rsidRDefault="00FC4FC6" w:rsidP="00262A1B">
            <w:pPr>
              <w:suppressAutoHyphens/>
              <w:spacing w:after="0" w:line="100" w:lineRule="atLeast"/>
              <w:jc w:val="center"/>
              <w:rPr>
                <w:rFonts w:ascii="Times New Roman" w:eastAsia="SimSun" w:hAnsi="Times New Roman"/>
                <w:b/>
                <w:iCs/>
                <w:color w:val="000000"/>
                <w:lang w:val="en-US"/>
              </w:rPr>
            </w:pPr>
            <w:r w:rsidRPr="00BA61D9">
              <w:rPr>
                <w:rFonts w:ascii="Times New Roman" w:eastAsia="SimSun" w:hAnsi="Times New Roman"/>
                <w:b/>
                <w:iCs/>
                <w:color w:val="000000"/>
                <w:lang w:val="en-US"/>
              </w:rPr>
              <w:t>Written test</w:t>
            </w:r>
          </w:p>
        </w:tc>
      </w:tr>
      <w:tr w:rsidR="00262A1B" w:rsidRPr="005B4C8E" w:rsidTr="00892EC6">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Form(s) of classes, number of hours and completion assessment methods</w:t>
            </w:r>
          </w:p>
        </w:tc>
        <w:tc>
          <w:tcPr>
            <w:tcW w:w="6237" w:type="dxa"/>
            <w:vAlign w:val="center"/>
          </w:tcPr>
          <w:p w:rsidR="00262A1B" w:rsidRPr="00BA61D9" w:rsidRDefault="0047772F" w:rsidP="00262A1B">
            <w:pPr>
              <w:spacing w:after="0" w:line="240" w:lineRule="auto"/>
              <w:jc w:val="both"/>
              <w:rPr>
                <w:rFonts w:ascii="Times New Roman" w:hAnsi="Times New Roman"/>
                <w:lang w:val="en-US"/>
              </w:rPr>
            </w:pPr>
            <w:r w:rsidRPr="00BA61D9">
              <w:rPr>
                <w:rFonts w:ascii="Times New Roman" w:hAnsi="Times New Roman"/>
                <w:lang w:val="en-US"/>
              </w:rPr>
              <w:t>Seminars</w:t>
            </w:r>
            <w:r w:rsidR="00262A1B" w:rsidRPr="00BA61D9">
              <w:rPr>
                <w:rFonts w:ascii="Times New Roman" w:hAnsi="Times New Roman"/>
                <w:lang w:val="en-US"/>
              </w:rPr>
              <w:t xml:space="preserve">: </w:t>
            </w:r>
            <w:r w:rsidR="00FC4FC6" w:rsidRPr="00BA61D9">
              <w:rPr>
                <w:rFonts w:ascii="Times New Roman" w:hAnsi="Times New Roman"/>
                <w:b/>
                <w:lang w:val="en-US"/>
              </w:rPr>
              <w:t xml:space="preserve">5 </w:t>
            </w:r>
            <w:r w:rsidR="00262A1B" w:rsidRPr="00BA61D9">
              <w:rPr>
                <w:rFonts w:ascii="Times New Roman" w:hAnsi="Times New Roman"/>
                <w:b/>
                <w:lang w:val="en-US"/>
              </w:rPr>
              <w:t>h – Credit</w:t>
            </w:r>
          </w:p>
          <w:p w:rsidR="00262A1B" w:rsidRPr="00BA61D9" w:rsidRDefault="0047772F" w:rsidP="00262A1B">
            <w:pPr>
              <w:spacing w:after="0" w:line="240" w:lineRule="auto"/>
              <w:jc w:val="both"/>
              <w:rPr>
                <w:rFonts w:ascii="Times New Roman" w:hAnsi="Times New Roman"/>
                <w:lang w:val="en-US"/>
              </w:rPr>
            </w:pPr>
            <w:r w:rsidRPr="00BA61D9">
              <w:rPr>
                <w:rFonts w:ascii="Times New Roman" w:hAnsi="Times New Roman"/>
                <w:lang w:val="en-US"/>
              </w:rPr>
              <w:t>Tutorials</w:t>
            </w:r>
            <w:r w:rsidR="00262A1B" w:rsidRPr="00BA61D9">
              <w:rPr>
                <w:rFonts w:ascii="Times New Roman" w:hAnsi="Times New Roman"/>
                <w:lang w:val="en-US"/>
              </w:rPr>
              <w:t xml:space="preserve">: </w:t>
            </w:r>
            <w:r w:rsidR="00F5303C" w:rsidRPr="00BA61D9">
              <w:rPr>
                <w:rFonts w:ascii="Times New Roman" w:hAnsi="Times New Roman"/>
                <w:b/>
                <w:lang w:val="en-US"/>
              </w:rPr>
              <w:t>5</w:t>
            </w:r>
            <w:r w:rsidR="00262A1B" w:rsidRPr="00BA61D9">
              <w:rPr>
                <w:rFonts w:ascii="Times New Roman" w:hAnsi="Times New Roman"/>
                <w:b/>
                <w:lang w:val="en-US"/>
              </w:rPr>
              <w:t>h – Credit</w:t>
            </w:r>
          </w:p>
        </w:tc>
      </w:tr>
      <w:tr w:rsidR="00262A1B" w:rsidRPr="00BA61D9" w:rsidTr="00892EC6">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Name of course coordinator in the period of instruction</w:t>
            </w:r>
          </w:p>
        </w:tc>
        <w:tc>
          <w:tcPr>
            <w:tcW w:w="6237" w:type="dxa"/>
            <w:vAlign w:val="center"/>
          </w:tcPr>
          <w:p w:rsidR="00262A1B" w:rsidRPr="00BA61D9" w:rsidRDefault="0047772F" w:rsidP="00262A1B">
            <w:pPr>
              <w:spacing w:after="0" w:line="240" w:lineRule="auto"/>
              <w:rPr>
                <w:rFonts w:ascii="Times New Roman" w:hAnsi="Times New Roman"/>
                <w:color w:val="000000"/>
              </w:rPr>
            </w:pPr>
            <w:r w:rsidRPr="00BA61D9">
              <w:rPr>
                <w:rFonts w:ascii="Times New Roman" w:hAnsi="Times New Roman"/>
                <w:color w:val="000000"/>
              </w:rPr>
              <w:t>Prof. dr hab. Paweł Burduk</w:t>
            </w:r>
          </w:p>
        </w:tc>
      </w:tr>
      <w:tr w:rsidR="00262A1B" w:rsidRPr="00BA61D9" w:rsidTr="00892EC6">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Names of persons managing student groups for the course</w:t>
            </w:r>
          </w:p>
        </w:tc>
        <w:tc>
          <w:tcPr>
            <w:tcW w:w="6237" w:type="dxa"/>
          </w:tcPr>
          <w:p w:rsidR="00262A1B" w:rsidRPr="00BA61D9" w:rsidRDefault="0047772F" w:rsidP="00262A1B">
            <w:pPr>
              <w:spacing w:after="0" w:line="240" w:lineRule="auto"/>
              <w:jc w:val="both"/>
              <w:rPr>
                <w:rFonts w:ascii="Times New Roman" w:hAnsi="Times New Roman"/>
                <w:bCs/>
              </w:rPr>
            </w:pPr>
            <w:r w:rsidRPr="00BA61D9">
              <w:rPr>
                <w:rFonts w:ascii="Times New Roman" w:hAnsi="Times New Roman"/>
                <w:bCs/>
              </w:rPr>
              <w:t>Seminars:</w:t>
            </w:r>
            <w:r w:rsidR="00DE0664">
              <w:rPr>
                <w:rFonts w:ascii="Times New Roman" w:hAnsi="Times New Roman"/>
                <w:bCs/>
                <w:color w:val="000000"/>
              </w:rPr>
              <w:t xml:space="preserve"> dr n.med. </w:t>
            </w:r>
            <w:r w:rsidRPr="00BA61D9">
              <w:rPr>
                <w:rFonts w:ascii="Times New Roman" w:hAnsi="Times New Roman"/>
                <w:bCs/>
                <w:color w:val="000000"/>
              </w:rPr>
              <w:t xml:space="preserve">Oskar Komisarek, lek.dent Mariusz Nawarycz, </w:t>
            </w:r>
          </w:p>
          <w:p w:rsidR="00FC4FC6" w:rsidRPr="00BA61D9" w:rsidRDefault="00FC4FC6" w:rsidP="00262A1B">
            <w:pPr>
              <w:spacing w:after="0" w:line="240" w:lineRule="auto"/>
              <w:jc w:val="both"/>
              <w:rPr>
                <w:rFonts w:ascii="Times New Roman" w:hAnsi="Times New Roman"/>
                <w:bCs/>
              </w:rPr>
            </w:pPr>
          </w:p>
          <w:p w:rsidR="00262A1B" w:rsidRPr="00BA61D9" w:rsidRDefault="0047772F" w:rsidP="00262A1B">
            <w:pPr>
              <w:spacing w:after="0" w:line="240" w:lineRule="auto"/>
              <w:jc w:val="both"/>
              <w:rPr>
                <w:rFonts w:ascii="Times New Roman" w:hAnsi="Times New Roman"/>
                <w:bCs/>
              </w:rPr>
            </w:pPr>
            <w:r w:rsidRPr="00BA61D9">
              <w:rPr>
                <w:rFonts w:ascii="Times New Roman" w:eastAsia="SimSun" w:hAnsi="Times New Roman"/>
                <w:iCs/>
                <w:color w:val="000000"/>
              </w:rPr>
              <w:t>Tutorials:</w:t>
            </w:r>
            <w:r w:rsidRPr="00BA61D9">
              <w:rPr>
                <w:rFonts w:ascii="Times New Roman" w:hAnsi="Times New Roman"/>
                <w:bCs/>
                <w:color w:val="000000"/>
              </w:rPr>
              <w:t xml:space="preserve"> dr n.med Oskar Komisarek, lek.dent Mariusz Nawarycz, </w:t>
            </w:r>
          </w:p>
          <w:p w:rsidR="00262A1B" w:rsidRPr="00BA61D9" w:rsidRDefault="00262A1B" w:rsidP="00262A1B">
            <w:pPr>
              <w:spacing w:after="0" w:line="240" w:lineRule="auto"/>
              <w:jc w:val="both"/>
              <w:rPr>
                <w:rFonts w:ascii="Times New Roman" w:hAnsi="Times New Roman"/>
                <w:color w:val="000000"/>
              </w:rPr>
            </w:pPr>
          </w:p>
        </w:tc>
      </w:tr>
      <w:tr w:rsidR="00262A1B" w:rsidRPr="00BA61D9" w:rsidTr="00892EC6">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Course attributes</w:t>
            </w:r>
          </w:p>
        </w:tc>
        <w:tc>
          <w:tcPr>
            <w:tcW w:w="6237" w:type="dxa"/>
          </w:tcPr>
          <w:p w:rsidR="00262A1B" w:rsidRPr="00BA61D9" w:rsidRDefault="00262A1B" w:rsidP="00BE4E9E">
            <w:pPr>
              <w:spacing w:after="0" w:line="240" w:lineRule="auto"/>
              <w:jc w:val="center"/>
              <w:rPr>
                <w:rFonts w:ascii="Times New Roman" w:hAnsi="Times New Roman"/>
                <w:b/>
                <w:color w:val="000000"/>
                <w:lang w:val="en-US"/>
              </w:rPr>
            </w:pPr>
            <w:r w:rsidRPr="00BA61D9">
              <w:rPr>
                <w:rFonts w:ascii="Times New Roman" w:hAnsi="Times New Roman"/>
                <w:b/>
                <w:color w:val="000000"/>
                <w:lang w:val="en-US"/>
              </w:rPr>
              <w:t>Obligatory</w:t>
            </w:r>
          </w:p>
        </w:tc>
      </w:tr>
      <w:tr w:rsidR="00262A1B" w:rsidRPr="005B4C8E" w:rsidTr="00892EC6">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Course groups including description and limit to the number of students within the groups</w:t>
            </w:r>
          </w:p>
        </w:tc>
        <w:tc>
          <w:tcPr>
            <w:tcW w:w="6237" w:type="dxa"/>
            <w:shd w:val="clear" w:color="auto" w:fill="auto"/>
          </w:tcPr>
          <w:p w:rsidR="00262A1B" w:rsidRPr="00BA61D9" w:rsidRDefault="00262A1B" w:rsidP="0047772F">
            <w:pPr>
              <w:autoSpaceDE w:val="0"/>
              <w:autoSpaceDN w:val="0"/>
              <w:adjustRightInd w:val="0"/>
              <w:spacing w:after="0" w:line="240" w:lineRule="auto"/>
              <w:rPr>
                <w:rFonts w:ascii="Times New Roman" w:eastAsia="Calibri" w:hAnsi="Times New Roman"/>
                <w:b/>
                <w:lang w:val="en-US"/>
              </w:rPr>
            </w:pPr>
            <w:r w:rsidRPr="00BA61D9">
              <w:rPr>
                <w:rFonts w:ascii="Times New Roman" w:eastAsia="Calibri" w:hAnsi="Times New Roman"/>
                <w:b/>
                <w:lang w:val="en-US"/>
              </w:rPr>
              <w:t xml:space="preserve"> </w:t>
            </w:r>
            <w:r w:rsidR="0047772F" w:rsidRPr="00BA61D9">
              <w:rPr>
                <w:rFonts w:ascii="Times New Roman" w:eastAsia="Calibri" w:hAnsi="Times New Roman"/>
                <w:b/>
                <w:lang w:val="en-US"/>
              </w:rPr>
              <w:t>Seminars: groups including 24 students</w:t>
            </w:r>
          </w:p>
          <w:p w:rsidR="0047772F" w:rsidRPr="00BA61D9" w:rsidRDefault="0047772F" w:rsidP="00627DFB">
            <w:pPr>
              <w:autoSpaceDE w:val="0"/>
              <w:autoSpaceDN w:val="0"/>
              <w:adjustRightInd w:val="0"/>
              <w:spacing w:after="0" w:line="240" w:lineRule="auto"/>
              <w:rPr>
                <w:rFonts w:ascii="Times New Roman" w:eastAsia="Calibri" w:hAnsi="Times New Roman"/>
                <w:b/>
                <w:lang w:val="en-US"/>
              </w:rPr>
            </w:pPr>
            <w:r w:rsidRPr="00BA61D9">
              <w:rPr>
                <w:rFonts w:ascii="Times New Roman" w:eastAsia="Calibri" w:hAnsi="Times New Roman"/>
                <w:b/>
                <w:lang w:val="en-US"/>
              </w:rPr>
              <w:t xml:space="preserve"> </w:t>
            </w:r>
            <w:r w:rsidR="00627DFB">
              <w:rPr>
                <w:rFonts w:ascii="Times New Roman" w:eastAsia="Calibri" w:hAnsi="Times New Roman"/>
                <w:b/>
                <w:lang w:val="en-US"/>
              </w:rPr>
              <w:t>Lectures</w:t>
            </w:r>
            <w:r w:rsidRPr="00BA61D9">
              <w:rPr>
                <w:rFonts w:ascii="Times New Roman" w:eastAsia="Calibri" w:hAnsi="Times New Roman"/>
                <w:b/>
                <w:lang w:val="en-US"/>
              </w:rPr>
              <w:t xml:space="preserve">: </w:t>
            </w:r>
            <w:r w:rsidR="00627DFB">
              <w:rPr>
                <w:rFonts w:ascii="Times New Roman" w:eastAsia="Calibri" w:hAnsi="Times New Roman"/>
                <w:b/>
                <w:lang w:val="en-US"/>
              </w:rPr>
              <w:t>whole year</w:t>
            </w:r>
          </w:p>
        </w:tc>
      </w:tr>
      <w:tr w:rsidR="00262A1B" w:rsidRPr="005B4C8E" w:rsidTr="00892EC6">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Time and place of classes</w:t>
            </w:r>
          </w:p>
        </w:tc>
        <w:tc>
          <w:tcPr>
            <w:tcW w:w="6237" w:type="dxa"/>
            <w:shd w:val="clear" w:color="auto" w:fill="auto"/>
          </w:tcPr>
          <w:p w:rsidR="00262A1B" w:rsidRPr="00BA61D9" w:rsidRDefault="00262A1B" w:rsidP="00FC4FC6">
            <w:pPr>
              <w:autoSpaceDE w:val="0"/>
              <w:autoSpaceDN w:val="0"/>
              <w:adjustRightInd w:val="0"/>
              <w:spacing w:after="0" w:line="240" w:lineRule="auto"/>
              <w:jc w:val="both"/>
              <w:rPr>
                <w:rFonts w:ascii="Times New Roman" w:eastAsia="Calibri" w:hAnsi="Times New Roman"/>
                <w:b/>
                <w:lang w:val="en-US"/>
              </w:rPr>
            </w:pPr>
            <w:r w:rsidRPr="00BA61D9">
              <w:rPr>
                <w:rFonts w:ascii="Times New Roman" w:eastAsia="Calibri" w:hAnsi="Times New Roman"/>
                <w:b/>
                <w:lang w:val="en-US"/>
              </w:rPr>
              <w:t xml:space="preserve">Information provided by </w:t>
            </w:r>
            <w:r w:rsidRPr="00BA61D9">
              <w:rPr>
                <w:rFonts w:ascii="Times New Roman" w:hAnsi="Times New Roman"/>
                <w:b/>
                <w:bCs/>
                <w:color w:val="000000"/>
                <w:shd w:val="clear" w:color="auto" w:fill="FFFFFF"/>
                <w:lang w:val="en-US"/>
              </w:rPr>
              <w:t xml:space="preserve">Dean’s Office of the Faculty of </w:t>
            </w:r>
            <w:r w:rsidR="00FC4FC6" w:rsidRPr="00BA61D9">
              <w:rPr>
                <w:rFonts w:ascii="Times New Roman" w:hAnsi="Times New Roman"/>
                <w:b/>
                <w:bCs/>
                <w:color w:val="000000"/>
                <w:shd w:val="clear" w:color="auto" w:fill="FFFFFF"/>
                <w:lang w:val="en-US"/>
              </w:rPr>
              <w:t>Health Science</w:t>
            </w:r>
            <w:r w:rsidRPr="00BA61D9">
              <w:rPr>
                <w:rStyle w:val="Pogrubienie"/>
                <w:rFonts w:ascii="Times New Roman" w:hAnsi="Times New Roman"/>
                <w:color w:val="000000"/>
                <w:shd w:val="clear" w:color="auto" w:fill="FFFFFF"/>
                <w:lang w:val="en-US"/>
              </w:rPr>
              <w:t>n in English</w:t>
            </w:r>
            <w:r w:rsidR="003353F4" w:rsidRPr="00BA61D9">
              <w:rPr>
                <w:rStyle w:val="Pogrubienie"/>
                <w:rFonts w:ascii="Times New Roman" w:hAnsi="Times New Roman"/>
                <w:color w:val="000000"/>
                <w:shd w:val="clear" w:color="auto" w:fill="FFFFFF"/>
                <w:lang w:val="en-US"/>
              </w:rPr>
              <w:t xml:space="preserve"> </w:t>
            </w:r>
            <w:r w:rsidR="00FC4FC6" w:rsidRPr="00BA61D9">
              <w:rPr>
                <w:rStyle w:val="Pogrubienie"/>
                <w:rFonts w:ascii="Times New Roman" w:hAnsi="Times New Roman"/>
                <w:color w:val="000000"/>
                <w:shd w:val="clear" w:color="auto" w:fill="FFFFFF"/>
                <w:lang w:val="en-US"/>
              </w:rPr>
              <w:t xml:space="preserve">in </w:t>
            </w:r>
            <w:r w:rsidRPr="00BA61D9">
              <w:rPr>
                <w:rStyle w:val="Pogrubienie"/>
                <w:rFonts w:ascii="Times New Roman" w:hAnsi="Times New Roman"/>
                <w:color w:val="000000"/>
                <w:shd w:val="clear" w:color="auto" w:fill="FFFFFF"/>
                <w:lang w:val="en-US"/>
              </w:rPr>
              <w:t xml:space="preserve"> Collegium Medicum in Bydgoszcz</w:t>
            </w:r>
          </w:p>
        </w:tc>
      </w:tr>
      <w:tr w:rsidR="00262A1B" w:rsidRPr="00BA61D9" w:rsidTr="00C4460C">
        <w:trPr>
          <w:cantSplit/>
        </w:trPr>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Number of study hours involving distance learning methods</w:t>
            </w:r>
          </w:p>
        </w:tc>
        <w:tc>
          <w:tcPr>
            <w:tcW w:w="6237" w:type="dxa"/>
            <w:vAlign w:val="center"/>
          </w:tcPr>
          <w:p w:rsidR="00262A1B" w:rsidRPr="00BA61D9" w:rsidRDefault="0069035E" w:rsidP="00C4460C">
            <w:pPr>
              <w:autoSpaceDE w:val="0"/>
              <w:autoSpaceDN w:val="0"/>
              <w:adjustRightInd w:val="0"/>
              <w:spacing w:after="0" w:line="240" w:lineRule="auto"/>
              <w:jc w:val="center"/>
              <w:rPr>
                <w:rFonts w:ascii="Times New Roman" w:hAnsi="Times New Roman"/>
                <w:iCs/>
                <w:sz w:val="20"/>
                <w:szCs w:val="20"/>
                <w:u w:val="single"/>
                <w:lang w:val="en-US"/>
              </w:rPr>
            </w:pPr>
            <w:r w:rsidRPr="00BA61D9">
              <w:rPr>
                <w:rFonts w:ascii="Times New Roman" w:hAnsi="Times New Roman"/>
                <w:b/>
                <w:bCs/>
                <w:lang w:val="en-US" w:eastAsia="en-US"/>
              </w:rPr>
              <w:t>-</w:t>
            </w:r>
          </w:p>
        </w:tc>
      </w:tr>
      <w:tr w:rsidR="00262A1B" w:rsidRPr="00BA61D9" w:rsidTr="00892EC6">
        <w:tc>
          <w:tcPr>
            <w:tcW w:w="3369" w:type="dxa"/>
            <w:vAlign w:val="center"/>
          </w:tcPr>
          <w:p w:rsidR="00262A1B" w:rsidRPr="00BA61D9" w:rsidRDefault="00B21102" w:rsidP="00D90460">
            <w:pPr>
              <w:spacing w:after="0" w:line="240" w:lineRule="auto"/>
              <w:contextualSpacing/>
              <w:rPr>
                <w:rFonts w:ascii="Times New Roman" w:hAnsi="Times New Roman"/>
                <w:b/>
                <w:lang w:val="en-US"/>
              </w:rPr>
            </w:pPr>
            <w:r w:rsidRPr="00BA61D9">
              <w:rPr>
                <w:rFonts w:ascii="Times New Roman" w:hAnsi="Times New Roman"/>
                <w:b/>
                <w:lang w:val="en-US"/>
              </w:rPr>
              <w:t>Course website</w:t>
            </w:r>
          </w:p>
        </w:tc>
        <w:tc>
          <w:tcPr>
            <w:tcW w:w="6237" w:type="dxa"/>
            <w:vAlign w:val="center"/>
          </w:tcPr>
          <w:p w:rsidR="00262A1B" w:rsidRPr="00BA61D9" w:rsidRDefault="00262A1B" w:rsidP="00313BF2">
            <w:pPr>
              <w:autoSpaceDE w:val="0"/>
              <w:autoSpaceDN w:val="0"/>
              <w:adjustRightInd w:val="0"/>
              <w:spacing w:after="0" w:line="240" w:lineRule="auto"/>
              <w:jc w:val="center"/>
              <w:rPr>
                <w:rFonts w:ascii="Times New Roman" w:hAnsi="Times New Roman"/>
                <w:b/>
                <w:bCs/>
                <w:lang w:val="en-US" w:eastAsia="en-US"/>
              </w:rPr>
            </w:pPr>
            <w:r w:rsidRPr="00BA61D9">
              <w:rPr>
                <w:rFonts w:ascii="Times New Roman" w:hAnsi="Times New Roman"/>
                <w:b/>
                <w:bCs/>
                <w:lang w:val="en-US" w:eastAsia="en-US"/>
              </w:rPr>
              <w:t>Not applicable</w:t>
            </w:r>
          </w:p>
        </w:tc>
      </w:tr>
      <w:tr w:rsidR="00262A1B" w:rsidRPr="00BA61D9" w:rsidTr="0047772F">
        <w:trPr>
          <w:trHeight w:val="9204"/>
        </w:trPr>
        <w:tc>
          <w:tcPr>
            <w:tcW w:w="3369" w:type="dxa"/>
          </w:tcPr>
          <w:p w:rsidR="00262A1B" w:rsidRPr="00BA61D9" w:rsidRDefault="00B21102" w:rsidP="00262A1B">
            <w:pPr>
              <w:spacing w:after="0" w:line="240" w:lineRule="auto"/>
              <w:contextualSpacing/>
              <w:jc w:val="both"/>
              <w:rPr>
                <w:rFonts w:ascii="Times New Roman" w:hAnsi="Times New Roman"/>
                <w:b/>
                <w:lang w:val="en-US"/>
              </w:rPr>
            </w:pPr>
            <w:r w:rsidRPr="00BA61D9">
              <w:rPr>
                <w:rFonts w:ascii="Times New Roman" w:hAnsi="Times New Roman"/>
                <w:b/>
                <w:lang w:val="en-US"/>
              </w:rPr>
              <w:lastRenderedPageBreak/>
              <w:t>Learning outcomes defined for a given form of classes within the course</w:t>
            </w:r>
          </w:p>
        </w:tc>
        <w:tc>
          <w:tcPr>
            <w:tcW w:w="6237" w:type="dxa"/>
            <w:shd w:val="clear" w:color="auto" w:fill="auto"/>
          </w:tcPr>
          <w:p w:rsidR="00F5303C" w:rsidRPr="00BA61D9" w:rsidRDefault="00F8535F" w:rsidP="008139B9">
            <w:pPr>
              <w:autoSpaceDE w:val="0"/>
              <w:autoSpaceDN w:val="0"/>
              <w:adjustRightInd w:val="0"/>
              <w:spacing w:after="0" w:line="240" w:lineRule="auto"/>
              <w:jc w:val="center"/>
              <w:rPr>
                <w:rFonts w:ascii="Times New Roman" w:hAnsi="Times New Roman"/>
                <w:b/>
                <w:bCs/>
                <w:lang w:val="en-US"/>
              </w:rPr>
            </w:pPr>
            <w:r>
              <w:rPr>
                <w:rFonts w:ascii="Times New Roman" w:hAnsi="Times New Roman"/>
                <w:b/>
                <w:bCs/>
                <w:lang w:val="en-US"/>
              </w:rPr>
              <w:t>Lectures</w:t>
            </w:r>
            <w:r w:rsidR="00262A1B" w:rsidRPr="00BA61D9">
              <w:rPr>
                <w:rFonts w:ascii="Times New Roman" w:hAnsi="Times New Roman"/>
                <w:b/>
                <w:bCs/>
                <w:lang w:val="en-US"/>
              </w:rPr>
              <w:t>:</w:t>
            </w:r>
          </w:p>
          <w:p w:rsidR="0047772F" w:rsidRPr="00BA61D9" w:rsidRDefault="0047772F" w:rsidP="0047772F">
            <w:pPr>
              <w:spacing w:after="0" w:line="240" w:lineRule="auto"/>
              <w:ind w:left="317" w:hanging="425"/>
              <w:rPr>
                <w:rFonts w:ascii="Times New Roman" w:hAnsi="Times New Roman"/>
                <w:sz w:val="18"/>
                <w:szCs w:val="18"/>
                <w:lang w:val="en-US"/>
              </w:rPr>
            </w:pPr>
            <w:r w:rsidRPr="00BA61D9">
              <w:rPr>
                <w:rFonts w:ascii="Times New Roman" w:eastAsia="Calibri" w:hAnsi="Times New Roman"/>
                <w:lang w:val="en-US"/>
              </w:rPr>
              <w:t>W1: Describes causes, symptoms, diagnostic rules</w:t>
            </w:r>
            <w:r w:rsidRPr="00BA61D9">
              <w:rPr>
                <w:rFonts w:ascii="Times New Roman" w:hAnsi="Times New Roman"/>
                <w:iCs/>
                <w:lang w:val="en-US"/>
              </w:rPr>
              <w:t xml:space="preserve"> and  principles of therapeutic management related to common oral cavity diseases, inflammatory states, oncologic conditions and traumas which require surgical treatment. (F.W1.)</w:t>
            </w:r>
          </w:p>
          <w:p w:rsidR="0047772F" w:rsidRPr="00BA61D9" w:rsidRDefault="0047772F" w:rsidP="0047772F">
            <w:pPr>
              <w:spacing w:after="0" w:line="240" w:lineRule="auto"/>
              <w:ind w:left="317" w:hanging="425"/>
              <w:rPr>
                <w:rFonts w:ascii="Times New Roman" w:hAnsi="Times New Roman"/>
                <w:lang w:val="en-US"/>
              </w:rPr>
            </w:pPr>
            <w:r w:rsidRPr="00BA61D9">
              <w:rPr>
                <w:rFonts w:ascii="Times New Roman" w:hAnsi="Times New Roman"/>
                <w:iCs/>
                <w:lang w:val="en-US"/>
              </w:rPr>
              <w:t>W2: Characterizes the basic surgical procedures performed in dental specialties (F.W3.)</w:t>
            </w:r>
          </w:p>
          <w:p w:rsidR="00262A1B" w:rsidRPr="00BA61D9" w:rsidRDefault="0047772F" w:rsidP="0047772F">
            <w:pPr>
              <w:tabs>
                <w:tab w:val="left" w:pos="175"/>
              </w:tabs>
              <w:autoSpaceDE w:val="0"/>
              <w:autoSpaceDN w:val="0"/>
              <w:adjustRightInd w:val="0"/>
              <w:spacing w:after="0" w:line="240" w:lineRule="auto"/>
              <w:rPr>
                <w:rFonts w:ascii="Times New Roman" w:hAnsi="Times New Roman"/>
                <w:b/>
                <w:bCs/>
                <w:lang w:val="en-US"/>
              </w:rPr>
            </w:pPr>
            <w:r w:rsidRPr="00BA61D9">
              <w:rPr>
                <w:rFonts w:ascii="Times New Roman" w:hAnsi="Times New Roman"/>
                <w:iCs/>
                <w:lang w:val="en-US"/>
              </w:rPr>
              <w:t xml:space="preserve">W3: </w:t>
            </w:r>
            <w:r w:rsidRPr="00BA61D9">
              <w:rPr>
                <w:rFonts w:ascii="Times New Roman" w:hAnsi="Times New Roman"/>
                <w:bCs/>
                <w:lang w:val="en-US"/>
              </w:rPr>
              <w:t>Recreates the qualification algorithm for basic operative and non-operative treatment pe</w:t>
            </w:r>
            <w:r w:rsidR="00A53F2C" w:rsidRPr="00BA61D9">
              <w:rPr>
                <w:rFonts w:ascii="Times New Roman" w:hAnsi="Times New Roman"/>
                <w:bCs/>
                <w:lang w:val="en-US"/>
              </w:rPr>
              <w:t xml:space="preserve">rformed in dentistry </w:t>
            </w:r>
            <w:r w:rsidRPr="00BA61D9">
              <w:rPr>
                <w:rFonts w:ascii="Times New Roman" w:hAnsi="Times New Roman"/>
                <w:bCs/>
                <w:lang w:val="en-US"/>
              </w:rPr>
              <w:t>(F.W4.)</w:t>
            </w:r>
          </w:p>
          <w:p w:rsidR="00262A1B" w:rsidRPr="00BA61D9" w:rsidRDefault="00F8535F" w:rsidP="00262A1B">
            <w:pPr>
              <w:spacing w:after="0" w:line="240" w:lineRule="auto"/>
              <w:jc w:val="center"/>
              <w:rPr>
                <w:rFonts w:ascii="Times New Roman" w:eastAsia="SimSun" w:hAnsi="Times New Roman"/>
                <w:b/>
                <w:iCs/>
                <w:color w:val="000000"/>
                <w:lang w:val="en-US"/>
              </w:rPr>
            </w:pPr>
            <w:r>
              <w:rPr>
                <w:rFonts w:ascii="Times New Roman" w:eastAsia="SimSun" w:hAnsi="Times New Roman"/>
                <w:b/>
                <w:iCs/>
                <w:color w:val="000000"/>
                <w:lang w:val="en-US"/>
              </w:rPr>
              <w:t>Seminars</w:t>
            </w:r>
            <w:r w:rsidR="00262A1B" w:rsidRPr="00BA61D9">
              <w:rPr>
                <w:rFonts w:ascii="Times New Roman" w:eastAsia="SimSun" w:hAnsi="Times New Roman"/>
                <w:b/>
                <w:iCs/>
                <w:color w:val="000000"/>
                <w:lang w:val="en-US"/>
              </w:rPr>
              <w:t>:</w:t>
            </w:r>
          </w:p>
          <w:p w:rsidR="0047772F" w:rsidRPr="00BA61D9" w:rsidRDefault="0047772F" w:rsidP="0047772F">
            <w:pPr>
              <w:spacing w:after="0" w:line="240" w:lineRule="auto"/>
              <w:ind w:left="317" w:hanging="425"/>
              <w:rPr>
                <w:rFonts w:ascii="Times New Roman" w:hAnsi="Times New Roman"/>
                <w:sz w:val="18"/>
                <w:szCs w:val="18"/>
                <w:lang w:val="en-US"/>
              </w:rPr>
            </w:pPr>
            <w:r w:rsidRPr="00BA61D9">
              <w:rPr>
                <w:rFonts w:ascii="Times New Roman" w:eastAsia="Calibri" w:hAnsi="Times New Roman"/>
                <w:lang w:val="en-US"/>
              </w:rPr>
              <w:t>W1: Describes causes, symptoms, diagnostic rules</w:t>
            </w:r>
            <w:r w:rsidRPr="00BA61D9">
              <w:rPr>
                <w:rFonts w:ascii="Times New Roman" w:hAnsi="Times New Roman"/>
                <w:iCs/>
                <w:lang w:val="en-US"/>
              </w:rPr>
              <w:t xml:space="preserve"> and  principles of therapeutic management related to common oral cavity diseases, inflammatory states, oncologic conditions and traumas which require surgical treatment. (F.W1.)</w:t>
            </w:r>
          </w:p>
          <w:p w:rsidR="0047772F" w:rsidRPr="00BA61D9" w:rsidRDefault="0047772F" w:rsidP="0047772F">
            <w:pPr>
              <w:spacing w:after="0" w:line="240" w:lineRule="auto"/>
              <w:ind w:left="317" w:hanging="425"/>
              <w:rPr>
                <w:rFonts w:ascii="Times New Roman" w:hAnsi="Times New Roman"/>
                <w:lang w:val="en-US"/>
              </w:rPr>
            </w:pPr>
            <w:r w:rsidRPr="00BA61D9">
              <w:rPr>
                <w:rFonts w:ascii="Times New Roman" w:hAnsi="Times New Roman"/>
                <w:iCs/>
                <w:lang w:val="en-US"/>
              </w:rPr>
              <w:t>W2: Characterizes the basic surgical procedures performed in dental specialties (F.W3.)</w:t>
            </w:r>
          </w:p>
          <w:p w:rsidR="0047772F" w:rsidRPr="00BA61D9" w:rsidRDefault="0047772F" w:rsidP="0047772F">
            <w:pPr>
              <w:tabs>
                <w:tab w:val="left" w:pos="317"/>
              </w:tabs>
              <w:autoSpaceDE w:val="0"/>
              <w:autoSpaceDN w:val="0"/>
              <w:adjustRightInd w:val="0"/>
              <w:spacing w:after="0" w:line="240" w:lineRule="auto"/>
              <w:ind w:left="-74"/>
              <w:rPr>
                <w:rFonts w:ascii="Times New Roman" w:hAnsi="Times New Roman"/>
                <w:bCs/>
                <w:lang w:val="en-US"/>
              </w:rPr>
            </w:pPr>
            <w:r w:rsidRPr="00BA61D9">
              <w:rPr>
                <w:rFonts w:ascii="Times New Roman" w:hAnsi="Times New Roman"/>
                <w:iCs/>
                <w:lang w:val="en-US"/>
              </w:rPr>
              <w:t xml:space="preserve">W3: </w:t>
            </w:r>
            <w:r w:rsidRPr="00BA61D9">
              <w:rPr>
                <w:rFonts w:ascii="Times New Roman" w:hAnsi="Times New Roman"/>
                <w:bCs/>
                <w:lang w:val="en-US"/>
              </w:rPr>
              <w:t>Recreates the qualification algorithm for basic operative and non-operative treatment performed in dentistry including. (F.W4.)</w:t>
            </w:r>
          </w:p>
          <w:p w:rsidR="0047772F" w:rsidRPr="00BA61D9" w:rsidRDefault="00627DFB" w:rsidP="00627DFB">
            <w:pPr>
              <w:tabs>
                <w:tab w:val="left" w:pos="317"/>
              </w:tabs>
              <w:autoSpaceDE w:val="0"/>
              <w:autoSpaceDN w:val="0"/>
              <w:adjustRightInd w:val="0"/>
              <w:spacing w:after="0" w:line="240" w:lineRule="auto"/>
              <w:ind w:left="459" w:hanging="533"/>
              <w:rPr>
                <w:rFonts w:ascii="Times New Roman" w:hAnsi="Times New Roman"/>
                <w:lang w:val="en-US"/>
              </w:rPr>
            </w:pPr>
            <w:r>
              <w:rPr>
                <w:rFonts w:ascii="Times New Roman" w:hAnsi="Times New Roman"/>
                <w:lang w:val="en-US"/>
              </w:rPr>
              <w:t>U1</w:t>
            </w:r>
            <w:r w:rsidR="0047772F" w:rsidRPr="00BA61D9">
              <w:rPr>
                <w:rFonts w:ascii="Times New Roman" w:hAnsi="Times New Roman"/>
                <w:lang w:val="en-US"/>
              </w:rPr>
              <w:t>: Assesses the most common life-threatening states related to inflammatory states and oncologic conditions of maxillofacial region with the use of various diagnostic imaging  ( F.U4.)</w:t>
            </w:r>
          </w:p>
          <w:p w:rsidR="0047772F" w:rsidRPr="00BA61D9" w:rsidRDefault="0047772F" w:rsidP="0047772F">
            <w:pPr>
              <w:autoSpaceDE w:val="0"/>
              <w:autoSpaceDN w:val="0"/>
              <w:adjustRightInd w:val="0"/>
              <w:spacing w:after="0" w:line="240" w:lineRule="auto"/>
              <w:ind w:right="113"/>
              <w:rPr>
                <w:rFonts w:ascii="Times New Roman" w:eastAsia="Calibri" w:hAnsi="Times New Roman"/>
                <w:bCs/>
                <w:lang w:val="en-US"/>
              </w:rPr>
            </w:pPr>
            <w:r w:rsidRPr="00BA61D9">
              <w:rPr>
                <w:rFonts w:ascii="Times New Roman" w:hAnsi="Times New Roman"/>
                <w:bCs/>
                <w:lang w:val="en-US"/>
              </w:rPr>
              <w:t>K1:</w:t>
            </w:r>
            <w:r w:rsidRPr="00BA61D9">
              <w:rPr>
                <w:rFonts w:ascii="Times New Roman" w:eastAsia="Calibri" w:hAnsi="Times New Roman"/>
                <w:bCs/>
                <w:lang w:val="en-US"/>
              </w:rPr>
              <w:t xml:space="preserve"> Presents an attitude focused on establishing and maintaining   deep and respectful contact with the patient, shows understanding for ideological and cultural differences. (K_K01)</w:t>
            </w:r>
          </w:p>
          <w:p w:rsidR="0047772F" w:rsidRPr="00BA61D9" w:rsidRDefault="0047772F" w:rsidP="0047772F">
            <w:pPr>
              <w:autoSpaceDE w:val="0"/>
              <w:autoSpaceDN w:val="0"/>
              <w:adjustRightInd w:val="0"/>
              <w:spacing w:after="0" w:line="240" w:lineRule="auto"/>
              <w:ind w:right="113"/>
              <w:rPr>
                <w:rFonts w:ascii="Times New Roman" w:eastAsia="Calibri" w:hAnsi="Times New Roman"/>
                <w:bCs/>
                <w:lang w:val="en-US"/>
              </w:rPr>
            </w:pPr>
            <w:r w:rsidRPr="00BA61D9">
              <w:rPr>
                <w:rFonts w:ascii="Times New Roman" w:eastAsia="Calibri" w:hAnsi="Times New Roman"/>
                <w:bCs/>
                <w:lang w:val="en-US"/>
              </w:rPr>
              <w:t>K2: Considers patient’s well-being as a priority. (K_K02)</w:t>
            </w:r>
          </w:p>
          <w:p w:rsidR="0047772F" w:rsidRPr="00BA61D9" w:rsidRDefault="0047772F" w:rsidP="0047772F">
            <w:pPr>
              <w:autoSpaceDE w:val="0"/>
              <w:autoSpaceDN w:val="0"/>
              <w:adjustRightInd w:val="0"/>
              <w:spacing w:after="0" w:line="240" w:lineRule="auto"/>
              <w:ind w:right="113"/>
              <w:rPr>
                <w:rFonts w:ascii="Times New Roman" w:eastAsia="Calibri" w:hAnsi="Times New Roman"/>
                <w:bCs/>
                <w:lang w:val="en-US"/>
              </w:rPr>
            </w:pPr>
            <w:r w:rsidRPr="00BA61D9">
              <w:rPr>
                <w:rFonts w:ascii="Times New Roman" w:eastAsia="Calibri" w:hAnsi="Times New Roman"/>
                <w:bCs/>
                <w:lang w:val="en-US"/>
              </w:rPr>
              <w:t>K3: Observe medical confidentiality and other patient rights. (K_K03)</w:t>
            </w:r>
          </w:p>
          <w:p w:rsidR="0047772F" w:rsidRPr="00BA61D9" w:rsidRDefault="0047772F" w:rsidP="0047772F">
            <w:pPr>
              <w:tabs>
                <w:tab w:val="left" w:pos="317"/>
              </w:tabs>
              <w:autoSpaceDE w:val="0"/>
              <w:autoSpaceDN w:val="0"/>
              <w:adjustRightInd w:val="0"/>
              <w:spacing w:after="0" w:line="240" w:lineRule="auto"/>
              <w:ind w:left="459" w:hanging="533"/>
              <w:rPr>
                <w:rFonts w:ascii="Times New Roman" w:hAnsi="Times New Roman"/>
                <w:lang w:val="en-US"/>
              </w:rPr>
            </w:pPr>
            <w:r w:rsidRPr="00BA61D9">
              <w:rPr>
                <w:rFonts w:ascii="Times New Roman" w:eastAsia="Calibri" w:hAnsi="Times New Roman"/>
                <w:bCs/>
                <w:lang w:val="en-US"/>
              </w:rPr>
              <w:t xml:space="preserve">  K4: Promotes health behaviors. (K_K06)</w:t>
            </w:r>
          </w:p>
          <w:p w:rsidR="0047772F" w:rsidRPr="00BA61D9" w:rsidRDefault="0047772F" w:rsidP="0047772F">
            <w:pPr>
              <w:tabs>
                <w:tab w:val="left" w:pos="317"/>
              </w:tabs>
              <w:autoSpaceDE w:val="0"/>
              <w:autoSpaceDN w:val="0"/>
              <w:adjustRightInd w:val="0"/>
              <w:spacing w:after="0" w:line="240" w:lineRule="auto"/>
              <w:ind w:left="459" w:hanging="533"/>
              <w:rPr>
                <w:rFonts w:ascii="Times New Roman" w:hAnsi="Times New Roman"/>
                <w:bCs/>
                <w:lang w:val="en-US"/>
              </w:rPr>
            </w:pPr>
          </w:p>
          <w:p w:rsidR="0047772F" w:rsidRPr="00BA61D9" w:rsidRDefault="0047772F" w:rsidP="0047772F">
            <w:pPr>
              <w:tabs>
                <w:tab w:val="left" w:pos="317"/>
              </w:tabs>
              <w:autoSpaceDE w:val="0"/>
              <w:autoSpaceDN w:val="0"/>
              <w:adjustRightInd w:val="0"/>
              <w:spacing w:after="0" w:line="240" w:lineRule="auto"/>
              <w:ind w:left="459" w:hanging="533"/>
              <w:jc w:val="both"/>
              <w:rPr>
                <w:rFonts w:ascii="Times New Roman" w:hAnsi="Times New Roman"/>
                <w:iCs/>
                <w:color w:val="000000"/>
                <w:lang w:val="en-US"/>
              </w:rPr>
            </w:pPr>
          </w:p>
        </w:tc>
      </w:tr>
      <w:tr w:rsidR="00262A1B" w:rsidRPr="00BA61D9" w:rsidTr="00F130F6">
        <w:trPr>
          <w:cantSplit/>
        </w:trPr>
        <w:tc>
          <w:tcPr>
            <w:tcW w:w="3369" w:type="dxa"/>
          </w:tcPr>
          <w:p w:rsidR="00262A1B" w:rsidRPr="00BA61D9" w:rsidRDefault="00F130F6" w:rsidP="00262A1B">
            <w:pPr>
              <w:spacing w:after="0" w:line="240" w:lineRule="auto"/>
              <w:contextualSpacing/>
              <w:jc w:val="both"/>
              <w:rPr>
                <w:rFonts w:ascii="Times New Roman" w:hAnsi="Times New Roman"/>
                <w:b/>
                <w:lang w:val="en-US"/>
              </w:rPr>
            </w:pPr>
            <w:r w:rsidRPr="00BA61D9">
              <w:rPr>
                <w:rFonts w:ascii="Times New Roman" w:hAnsi="Times New Roman"/>
                <w:b/>
                <w:lang w:val="en-US"/>
              </w:rPr>
              <w:t>A</w:t>
            </w:r>
            <w:r w:rsidR="00B21102" w:rsidRPr="00BA61D9">
              <w:rPr>
                <w:rFonts w:ascii="Times New Roman" w:hAnsi="Times New Roman"/>
                <w:b/>
                <w:lang w:val="en-US"/>
              </w:rPr>
              <w:t>ssessment methods and criteria for a given form of classes within the course</w:t>
            </w:r>
          </w:p>
        </w:tc>
        <w:tc>
          <w:tcPr>
            <w:tcW w:w="6237" w:type="dxa"/>
            <w:shd w:val="clear" w:color="auto" w:fill="auto"/>
          </w:tcPr>
          <w:p w:rsidR="00681DD4" w:rsidRPr="00BA61D9" w:rsidRDefault="00681DD4" w:rsidP="00681DD4">
            <w:pPr>
              <w:autoSpaceDE w:val="0"/>
              <w:autoSpaceDN w:val="0"/>
              <w:adjustRightInd w:val="0"/>
              <w:spacing w:after="0" w:line="240" w:lineRule="auto"/>
              <w:jc w:val="center"/>
              <w:rPr>
                <w:rFonts w:ascii="Times New Roman" w:hAnsi="Times New Roman"/>
                <w:b/>
                <w:color w:val="000000" w:themeColor="text1"/>
                <w:sz w:val="24"/>
                <w:szCs w:val="24"/>
                <w:lang w:val="en-US"/>
              </w:rPr>
            </w:pPr>
            <w:r w:rsidRPr="00BA61D9">
              <w:rPr>
                <w:rFonts w:ascii="Times New Roman" w:hAnsi="Times New Roman"/>
                <w:b/>
                <w:color w:val="000000" w:themeColor="text1"/>
                <w:sz w:val="24"/>
                <w:szCs w:val="24"/>
                <w:lang w:val="en-US"/>
              </w:rPr>
              <w:t>Seminars:</w:t>
            </w:r>
          </w:p>
          <w:p w:rsidR="00262A1B" w:rsidRPr="00BA61D9" w:rsidRDefault="00BA76D4" w:rsidP="00BA76D4">
            <w:pPr>
              <w:tabs>
                <w:tab w:val="left" w:pos="3265"/>
              </w:tabs>
              <w:spacing w:after="0" w:line="240" w:lineRule="auto"/>
              <w:rPr>
                <w:rFonts w:ascii="Times New Roman" w:eastAsia="Calibri" w:hAnsi="Times New Roman"/>
                <w:b/>
                <w:sz w:val="6"/>
                <w:szCs w:val="6"/>
              </w:rPr>
            </w:pPr>
            <w:r w:rsidRPr="00BA76D4">
              <w:rPr>
                <w:rFonts w:ascii="Times New Roman" w:hAnsi="Times New Roman"/>
                <w:sz w:val="24"/>
                <w:szCs w:val="24"/>
                <w:lang w:val="en-US"/>
              </w:rPr>
              <w:t>Task execution and skill range. Scoring 0-1 U1</w:t>
            </w:r>
          </w:p>
          <w:p w:rsidR="00262A1B" w:rsidRPr="00BA61D9" w:rsidRDefault="00262A1B" w:rsidP="00262A1B">
            <w:pPr>
              <w:pStyle w:val="ListParagraph1"/>
              <w:autoSpaceDE w:val="0"/>
              <w:autoSpaceDN w:val="0"/>
              <w:adjustRightInd w:val="0"/>
              <w:spacing w:after="0" w:line="240" w:lineRule="auto"/>
              <w:ind w:left="0"/>
              <w:jc w:val="both"/>
              <w:rPr>
                <w:rFonts w:ascii="Times New Roman" w:hAnsi="Times New Roman"/>
                <w:iCs/>
                <w:lang w:val="en-US"/>
              </w:rPr>
            </w:pPr>
          </w:p>
          <w:p w:rsidR="00EB50A4" w:rsidRPr="00BA61D9" w:rsidRDefault="00EB50A4" w:rsidP="00262A1B">
            <w:pPr>
              <w:autoSpaceDE w:val="0"/>
              <w:autoSpaceDN w:val="0"/>
              <w:adjustRightInd w:val="0"/>
              <w:spacing w:after="0" w:line="240" w:lineRule="auto"/>
              <w:jc w:val="both"/>
              <w:rPr>
                <w:rFonts w:ascii="Times New Roman" w:hAnsi="Times New Roman"/>
                <w:sz w:val="20"/>
                <w:szCs w:val="20"/>
                <w:lang w:val="en-US"/>
              </w:rPr>
            </w:pPr>
          </w:p>
        </w:tc>
      </w:tr>
      <w:tr w:rsidR="00262A1B" w:rsidRPr="00BA61D9" w:rsidTr="00892EC6">
        <w:trPr>
          <w:cantSplit/>
        </w:trPr>
        <w:tc>
          <w:tcPr>
            <w:tcW w:w="3369" w:type="dxa"/>
          </w:tcPr>
          <w:p w:rsidR="00262A1B" w:rsidRPr="00BA61D9" w:rsidRDefault="00B21102" w:rsidP="00262A1B">
            <w:pPr>
              <w:spacing w:after="0" w:line="240" w:lineRule="auto"/>
              <w:contextualSpacing/>
              <w:jc w:val="both"/>
              <w:rPr>
                <w:rFonts w:ascii="Times New Roman" w:hAnsi="Times New Roman"/>
                <w:b/>
                <w:lang w:val="en-US"/>
              </w:rPr>
            </w:pPr>
            <w:r w:rsidRPr="00BA61D9">
              <w:rPr>
                <w:rFonts w:ascii="Times New Roman" w:hAnsi="Times New Roman"/>
                <w:b/>
                <w:lang w:val="en-US"/>
              </w:rPr>
              <w:t>Course content</w:t>
            </w:r>
          </w:p>
        </w:tc>
        <w:tc>
          <w:tcPr>
            <w:tcW w:w="6237" w:type="dxa"/>
          </w:tcPr>
          <w:p w:rsidR="00262A1B" w:rsidRPr="00BA61D9" w:rsidRDefault="007068E6" w:rsidP="007068E6">
            <w:pPr>
              <w:suppressAutoHyphens/>
              <w:spacing w:after="0" w:line="240" w:lineRule="auto"/>
              <w:jc w:val="both"/>
              <w:rPr>
                <w:rFonts w:ascii="Times New Roman" w:hAnsi="Times New Roman"/>
                <w:b/>
                <w:iCs/>
                <w:lang w:val="en-US" w:eastAsia="en-US"/>
              </w:rPr>
            </w:pPr>
            <w:r>
              <w:rPr>
                <w:rFonts w:ascii="Times New Roman" w:hAnsi="Times New Roman"/>
                <w:b/>
                <w:iCs/>
                <w:lang w:val="en-US" w:eastAsia="en-US"/>
              </w:rPr>
              <w:t>Lectures</w:t>
            </w:r>
            <w:r w:rsidR="00262A1B" w:rsidRPr="00BA61D9">
              <w:rPr>
                <w:rFonts w:ascii="Times New Roman" w:hAnsi="Times New Roman"/>
                <w:b/>
                <w:iCs/>
                <w:lang w:val="en-US" w:eastAsia="en-US"/>
              </w:rPr>
              <w:t xml:space="preserve"> - topics:</w:t>
            </w:r>
          </w:p>
          <w:p w:rsidR="00A22DDA" w:rsidRPr="00BA61D9" w:rsidRDefault="00A22DDA" w:rsidP="00A22DDA">
            <w:pPr>
              <w:suppressAutoHyphens/>
              <w:spacing w:after="0" w:line="240" w:lineRule="auto"/>
              <w:rPr>
                <w:rFonts w:ascii="Times New Roman" w:hAnsi="Times New Roman"/>
                <w:iCs/>
                <w:lang w:val="en-US" w:eastAsia="en-US"/>
              </w:rPr>
            </w:pPr>
            <w:r w:rsidRPr="00BA61D9">
              <w:rPr>
                <w:rFonts w:ascii="Times New Roman" w:hAnsi="Times New Roman"/>
                <w:iCs/>
                <w:lang w:val="en-US" w:eastAsia="en-US"/>
              </w:rPr>
              <w:t xml:space="preserve">1. Dentistry and its various </w:t>
            </w:r>
            <w:r w:rsidR="00821BC0" w:rsidRPr="00BA61D9">
              <w:rPr>
                <w:rFonts w:ascii="Times New Roman" w:hAnsi="Times New Roman"/>
                <w:iCs/>
                <w:lang w:val="en-US" w:eastAsia="en-US"/>
              </w:rPr>
              <w:t>specialties</w:t>
            </w:r>
            <w:r w:rsidRPr="00BA61D9">
              <w:rPr>
                <w:rFonts w:ascii="Times New Roman" w:hAnsi="Times New Roman"/>
                <w:iCs/>
                <w:lang w:val="en-US" w:eastAsia="en-US"/>
              </w:rPr>
              <w:t xml:space="preserve">. </w:t>
            </w:r>
          </w:p>
          <w:p w:rsidR="00A22DDA" w:rsidRPr="00BA61D9" w:rsidRDefault="00A22DDA" w:rsidP="00A22DDA">
            <w:pPr>
              <w:suppressAutoHyphens/>
              <w:spacing w:after="0" w:line="240" w:lineRule="auto"/>
              <w:rPr>
                <w:rFonts w:ascii="Times New Roman" w:hAnsi="Times New Roman"/>
                <w:iCs/>
                <w:lang w:val="en-US" w:eastAsia="en-US"/>
              </w:rPr>
            </w:pPr>
            <w:r w:rsidRPr="00BA61D9">
              <w:rPr>
                <w:rFonts w:ascii="Times New Roman" w:hAnsi="Times New Roman"/>
                <w:iCs/>
                <w:lang w:val="en-US" w:eastAsia="en-US"/>
              </w:rPr>
              <w:t>2.Diseases of</w:t>
            </w:r>
            <w:r w:rsidR="001653F6" w:rsidRPr="00BA61D9">
              <w:rPr>
                <w:rFonts w:ascii="Times New Roman" w:hAnsi="Times New Roman"/>
                <w:iCs/>
                <w:lang w:val="en-US" w:eastAsia="en-US"/>
              </w:rPr>
              <w:t xml:space="preserve"> hard and soft tissues of teeth. Diagnosis, treatment. Teeth numbering systems. </w:t>
            </w:r>
          </w:p>
          <w:p w:rsidR="00A22DDA" w:rsidRPr="00BA61D9" w:rsidRDefault="001653F6" w:rsidP="00A22DDA">
            <w:pPr>
              <w:suppressAutoHyphens/>
              <w:spacing w:after="0" w:line="240" w:lineRule="auto"/>
              <w:rPr>
                <w:rFonts w:ascii="Times New Roman" w:hAnsi="Times New Roman"/>
                <w:iCs/>
                <w:lang w:val="en-US" w:eastAsia="en-US"/>
              </w:rPr>
            </w:pPr>
            <w:r w:rsidRPr="00BA61D9">
              <w:rPr>
                <w:rFonts w:ascii="Times New Roman" w:hAnsi="Times New Roman"/>
                <w:iCs/>
                <w:lang w:val="en-US" w:eastAsia="en-US"/>
              </w:rPr>
              <w:t>3</w:t>
            </w:r>
            <w:r w:rsidR="00A22DDA" w:rsidRPr="00BA61D9">
              <w:rPr>
                <w:rFonts w:ascii="Times New Roman" w:hAnsi="Times New Roman"/>
                <w:iCs/>
                <w:lang w:val="en-US" w:eastAsia="en-US"/>
              </w:rPr>
              <w:t xml:space="preserve">. The relationship between </w:t>
            </w:r>
            <w:r w:rsidRPr="00BA61D9">
              <w:rPr>
                <w:rFonts w:ascii="Times New Roman" w:hAnsi="Times New Roman"/>
                <w:iCs/>
                <w:lang w:val="en-US" w:eastAsia="en-US"/>
              </w:rPr>
              <w:t>caries, other dental diseases and systemic diseases including focal infections.</w:t>
            </w:r>
          </w:p>
          <w:p w:rsidR="00A22DDA" w:rsidRPr="00BA61D9" w:rsidRDefault="001653F6" w:rsidP="00A22DDA">
            <w:pPr>
              <w:suppressAutoHyphens/>
              <w:spacing w:after="0" w:line="240" w:lineRule="auto"/>
              <w:rPr>
                <w:rFonts w:ascii="Times New Roman" w:hAnsi="Times New Roman"/>
                <w:iCs/>
                <w:lang w:val="en-US" w:eastAsia="en-US"/>
              </w:rPr>
            </w:pPr>
            <w:r w:rsidRPr="00BA61D9">
              <w:rPr>
                <w:rFonts w:ascii="Times New Roman" w:hAnsi="Times New Roman"/>
                <w:iCs/>
                <w:lang w:val="en-US" w:eastAsia="en-US"/>
              </w:rPr>
              <w:t xml:space="preserve">4. Periodontal diseases. </w:t>
            </w:r>
          </w:p>
          <w:p w:rsidR="00A22DDA" w:rsidRPr="00BA61D9" w:rsidRDefault="001653F6" w:rsidP="00262A1B">
            <w:pPr>
              <w:suppressAutoHyphens/>
              <w:spacing w:after="0" w:line="240" w:lineRule="auto"/>
              <w:rPr>
                <w:rFonts w:ascii="Times New Roman" w:hAnsi="Times New Roman"/>
                <w:b/>
                <w:iCs/>
                <w:lang w:val="en-US" w:eastAsia="en-US"/>
              </w:rPr>
            </w:pPr>
            <w:r w:rsidRPr="00BA61D9">
              <w:rPr>
                <w:rFonts w:ascii="Times New Roman" w:hAnsi="Times New Roman"/>
                <w:iCs/>
                <w:lang w:val="en-US" w:eastAsia="en-US"/>
              </w:rPr>
              <w:t xml:space="preserve">5. </w:t>
            </w:r>
            <w:r w:rsidR="00821BC0" w:rsidRPr="00BA61D9">
              <w:rPr>
                <w:rFonts w:ascii="Times New Roman" w:hAnsi="Times New Roman"/>
                <w:iCs/>
                <w:lang w:val="en-US" w:eastAsia="en-US"/>
              </w:rPr>
              <w:t>Inflammatory states: p</w:t>
            </w:r>
            <w:r w:rsidRPr="00BA61D9">
              <w:rPr>
                <w:rFonts w:ascii="Times New Roman" w:hAnsi="Times New Roman"/>
                <w:iCs/>
                <w:lang w:val="en-US" w:eastAsia="en-US"/>
              </w:rPr>
              <w:t>hlegmon, abscess – principles of basic treatment.</w:t>
            </w:r>
          </w:p>
          <w:p w:rsidR="001653F6" w:rsidRPr="00BA61D9" w:rsidRDefault="007068E6" w:rsidP="00262A1B">
            <w:pPr>
              <w:suppressAutoHyphens/>
              <w:spacing w:after="0" w:line="240" w:lineRule="auto"/>
              <w:rPr>
                <w:rFonts w:ascii="Times New Roman" w:hAnsi="Times New Roman"/>
                <w:b/>
                <w:iCs/>
                <w:lang w:val="en-US" w:eastAsia="en-US"/>
              </w:rPr>
            </w:pPr>
            <w:r w:rsidRPr="00BA61D9">
              <w:rPr>
                <w:rFonts w:ascii="Times New Roman" w:hAnsi="Times New Roman"/>
                <w:b/>
                <w:iCs/>
                <w:lang w:val="en-US" w:eastAsia="en-US"/>
              </w:rPr>
              <w:t>Seminars</w:t>
            </w:r>
            <w:r w:rsidR="00262A1B" w:rsidRPr="00BA61D9">
              <w:rPr>
                <w:rFonts w:ascii="Times New Roman" w:hAnsi="Times New Roman"/>
                <w:b/>
                <w:iCs/>
                <w:lang w:val="en-US" w:eastAsia="en-US"/>
              </w:rPr>
              <w:t xml:space="preserve"> - topics:</w:t>
            </w:r>
          </w:p>
          <w:p w:rsidR="001653F6" w:rsidRPr="00BA61D9" w:rsidRDefault="001653F6" w:rsidP="001653F6">
            <w:pPr>
              <w:spacing w:after="0" w:line="240" w:lineRule="auto"/>
              <w:jc w:val="both"/>
              <w:rPr>
                <w:rFonts w:ascii="Times New Roman" w:hAnsi="Times New Roman"/>
                <w:lang w:val="en-US"/>
              </w:rPr>
            </w:pPr>
            <w:r w:rsidRPr="00BA61D9">
              <w:rPr>
                <w:rFonts w:ascii="Times New Roman" w:hAnsi="Times New Roman"/>
                <w:lang w:val="en-US"/>
              </w:rPr>
              <w:t>1. Patient examination – general rules</w:t>
            </w:r>
            <w:r w:rsidR="00821BC0" w:rsidRPr="00BA61D9">
              <w:rPr>
                <w:rFonts w:ascii="Times New Roman" w:hAnsi="Times New Roman"/>
                <w:lang w:val="en-US"/>
              </w:rPr>
              <w:t xml:space="preserve"> of head and neck examination</w:t>
            </w:r>
            <w:r w:rsidRPr="00BA61D9">
              <w:rPr>
                <w:rFonts w:ascii="Times New Roman" w:hAnsi="Times New Roman"/>
                <w:lang w:val="en-US"/>
              </w:rPr>
              <w:t xml:space="preserve"> with presentation</w:t>
            </w:r>
            <w:r w:rsidR="00821BC0" w:rsidRPr="00BA61D9">
              <w:rPr>
                <w:rFonts w:ascii="Times New Roman" w:hAnsi="Times New Roman"/>
                <w:lang w:val="en-US"/>
              </w:rPr>
              <w:t>, emphasis on oral cavity</w:t>
            </w:r>
            <w:r w:rsidRPr="00BA61D9">
              <w:rPr>
                <w:rFonts w:ascii="Times New Roman" w:hAnsi="Times New Roman"/>
                <w:lang w:val="en-US"/>
              </w:rPr>
              <w:t xml:space="preserve">. </w:t>
            </w:r>
          </w:p>
          <w:p w:rsidR="00B37EC5" w:rsidRDefault="001653F6" w:rsidP="00B37EC5">
            <w:pPr>
              <w:spacing w:after="0" w:line="240" w:lineRule="auto"/>
              <w:jc w:val="both"/>
              <w:rPr>
                <w:rFonts w:ascii="Times New Roman" w:hAnsi="Times New Roman"/>
                <w:lang w:val="en-US"/>
              </w:rPr>
            </w:pPr>
            <w:r w:rsidRPr="00BA61D9">
              <w:rPr>
                <w:rFonts w:ascii="Times New Roman" w:hAnsi="Times New Roman"/>
                <w:lang w:val="en-US"/>
              </w:rPr>
              <w:t xml:space="preserve">2. </w:t>
            </w:r>
            <w:r w:rsidR="00821BC0" w:rsidRPr="00BA61D9">
              <w:rPr>
                <w:rFonts w:ascii="Times New Roman" w:hAnsi="Times New Roman"/>
                <w:lang w:val="en-US"/>
              </w:rPr>
              <w:t xml:space="preserve">Diagnostic imagining </w:t>
            </w:r>
            <w:r w:rsidRPr="00BA61D9">
              <w:rPr>
                <w:rFonts w:ascii="Times New Roman" w:hAnsi="Times New Roman"/>
                <w:lang w:val="en-US"/>
              </w:rPr>
              <w:t>i</w:t>
            </w:r>
            <w:r w:rsidR="00821BC0" w:rsidRPr="00BA61D9">
              <w:rPr>
                <w:rFonts w:ascii="Times New Roman" w:hAnsi="Times New Roman"/>
                <w:lang w:val="en-US"/>
              </w:rPr>
              <w:t>n dentistry</w:t>
            </w:r>
            <w:r w:rsidRPr="00BA61D9">
              <w:rPr>
                <w:rFonts w:ascii="Times New Roman" w:hAnsi="Times New Roman"/>
                <w:lang w:val="en-US"/>
              </w:rPr>
              <w:t>.</w:t>
            </w:r>
          </w:p>
          <w:p w:rsidR="00B37EC5" w:rsidRPr="00B37EC5" w:rsidRDefault="00B37EC5" w:rsidP="00B37EC5">
            <w:pPr>
              <w:spacing w:after="0" w:line="240" w:lineRule="auto"/>
              <w:jc w:val="both"/>
              <w:rPr>
                <w:rFonts w:ascii="Times New Roman" w:hAnsi="Times New Roman"/>
                <w:lang w:val="en-US"/>
              </w:rPr>
            </w:pPr>
            <w:r w:rsidRPr="00B37EC5">
              <w:rPr>
                <w:rFonts w:ascii="Times New Roman" w:hAnsi="Times New Roman"/>
                <w:lang w:val="en-US"/>
              </w:rPr>
              <w:t>3. The most common life-threatening conditions related to inflammation and oncological diseases of the facial area, including the use of</w:t>
            </w:r>
          </w:p>
          <w:p w:rsidR="00B37EC5" w:rsidRPr="00BA61D9" w:rsidRDefault="00B37EC5" w:rsidP="00B37EC5">
            <w:pPr>
              <w:spacing w:after="0" w:line="240" w:lineRule="auto"/>
              <w:jc w:val="both"/>
              <w:rPr>
                <w:rFonts w:ascii="Times New Roman" w:hAnsi="Times New Roman"/>
                <w:lang w:val="en-US"/>
              </w:rPr>
            </w:pPr>
            <w:r w:rsidRPr="00B37EC5">
              <w:rPr>
                <w:rFonts w:ascii="Times New Roman" w:hAnsi="Times New Roman"/>
                <w:lang w:val="en-US"/>
              </w:rPr>
              <w:t>various imaging techniques</w:t>
            </w:r>
          </w:p>
          <w:p w:rsidR="00262A1B" w:rsidRPr="00BA61D9" w:rsidRDefault="00262A1B" w:rsidP="001653F6">
            <w:pPr>
              <w:spacing w:after="0" w:line="240" w:lineRule="auto"/>
              <w:jc w:val="both"/>
              <w:rPr>
                <w:rFonts w:ascii="Times New Roman" w:hAnsi="Times New Roman"/>
                <w:lang w:val="en-US"/>
              </w:rPr>
            </w:pPr>
          </w:p>
        </w:tc>
      </w:tr>
      <w:tr w:rsidR="00A21BD3" w:rsidRPr="005B4C8E" w:rsidTr="00071A20">
        <w:trPr>
          <w:cantSplit/>
        </w:trPr>
        <w:tc>
          <w:tcPr>
            <w:tcW w:w="3369" w:type="dxa"/>
          </w:tcPr>
          <w:p w:rsidR="00A21BD3" w:rsidRPr="00BA61D9" w:rsidRDefault="00A21BD3" w:rsidP="00A21BD3">
            <w:pPr>
              <w:spacing w:after="0" w:line="240" w:lineRule="auto"/>
              <w:contextualSpacing/>
              <w:jc w:val="both"/>
              <w:rPr>
                <w:rFonts w:ascii="Times New Roman" w:hAnsi="Times New Roman"/>
                <w:b/>
                <w:lang w:val="en-US"/>
              </w:rPr>
            </w:pPr>
            <w:r w:rsidRPr="00BA61D9">
              <w:rPr>
                <w:rFonts w:ascii="Times New Roman" w:hAnsi="Times New Roman"/>
                <w:b/>
                <w:lang w:val="en-US"/>
              </w:rPr>
              <w:t>Teaching methods</w:t>
            </w:r>
          </w:p>
        </w:tc>
        <w:tc>
          <w:tcPr>
            <w:tcW w:w="6237" w:type="dxa"/>
            <w:shd w:val="clear" w:color="auto" w:fill="FFFFFF"/>
          </w:tcPr>
          <w:p w:rsidR="00A21BD3" w:rsidRPr="00BA61D9" w:rsidRDefault="00821BC0" w:rsidP="00821BC0">
            <w:pPr>
              <w:spacing w:after="0" w:line="240" w:lineRule="auto"/>
              <w:rPr>
                <w:rFonts w:ascii="Times New Roman" w:hAnsi="Times New Roman"/>
                <w:lang w:val="en-US"/>
              </w:rPr>
            </w:pPr>
            <w:r w:rsidRPr="00BA61D9">
              <w:rPr>
                <w:rFonts w:ascii="Times New Roman" w:hAnsi="Times New Roman"/>
                <w:lang w:val="en-US"/>
              </w:rPr>
              <w:t>The same as in part A.</w:t>
            </w:r>
          </w:p>
        </w:tc>
      </w:tr>
      <w:tr w:rsidR="00A21BD3" w:rsidRPr="005B4C8E" w:rsidTr="00892EC6">
        <w:trPr>
          <w:cantSplit/>
        </w:trPr>
        <w:tc>
          <w:tcPr>
            <w:tcW w:w="3369" w:type="dxa"/>
          </w:tcPr>
          <w:p w:rsidR="00A21BD3" w:rsidRPr="00BA61D9" w:rsidRDefault="00A21BD3" w:rsidP="00A21BD3">
            <w:pPr>
              <w:spacing w:after="0" w:line="240" w:lineRule="auto"/>
              <w:contextualSpacing/>
              <w:jc w:val="both"/>
              <w:rPr>
                <w:rFonts w:ascii="Times New Roman" w:hAnsi="Times New Roman"/>
                <w:b/>
                <w:lang w:val="en-US"/>
              </w:rPr>
            </w:pPr>
            <w:r w:rsidRPr="00BA61D9">
              <w:rPr>
                <w:rFonts w:ascii="Times New Roman" w:hAnsi="Times New Roman"/>
                <w:b/>
                <w:lang w:val="en-US"/>
              </w:rPr>
              <w:t>Literature</w:t>
            </w:r>
          </w:p>
        </w:tc>
        <w:tc>
          <w:tcPr>
            <w:tcW w:w="6237" w:type="dxa"/>
          </w:tcPr>
          <w:p w:rsidR="00A21BD3" w:rsidRPr="00BA61D9" w:rsidRDefault="00A21BD3" w:rsidP="00A21BD3">
            <w:pPr>
              <w:tabs>
                <w:tab w:val="left" w:pos="600"/>
              </w:tabs>
              <w:autoSpaceDE w:val="0"/>
              <w:autoSpaceDN w:val="0"/>
              <w:adjustRightInd w:val="0"/>
              <w:spacing w:after="0" w:line="240" w:lineRule="auto"/>
              <w:rPr>
                <w:rFonts w:ascii="Times New Roman" w:hAnsi="Times New Roman"/>
                <w:color w:val="000000"/>
                <w:lang w:val="en-US"/>
              </w:rPr>
            </w:pPr>
            <w:r w:rsidRPr="00BA61D9">
              <w:rPr>
                <w:rFonts w:ascii="Times New Roman" w:hAnsi="Times New Roman"/>
                <w:color w:val="000000"/>
                <w:lang w:val="en-US"/>
              </w:rPr>
              <w:t>The same as in part A.</w:t>
            </w:r>
          </w:p>
        </w:tc>
      </w:tr>
    </w:tbl>
    <w:p w:rsidR="00392DEF" w:rsidRPr="00970D60" w:rsidRDefault="00392DEF" w:rsidP="00392DEF">
      <w:pPr>
        <w:spacing w:after="0" w:line="240" w:lineRule="auto"/>
        <w:ind w:left="1080"/>
        <w:contextualSpacing/>
        <w:jc w:val="both"/>
        <w:rPr>
          <w:rFonts w:ascii="Times New Roman" w:hAnsi="Times New Roman"/>
          <w:i/>
          <w:lang w:val="en-US"/>
        </w:rPr>
      </w:pPr>
    </w:p>
    <w:sectPr w:rsidR="00392DEF" w:rsidRPr="00970D60" w:rsidSect="00B21102">
      <w:pgSz w:w="11906" w:h="16838"/>
      <w:pgMar w:top="1021"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B3" w:rsidRDefault="00E12EB3">
      <w:r>
        <w:separator/>
      </w:r>
    </w:p>
  </w:endnote>
  <w:endnote w:type="continuationSeparator" w:id="0">
    <w:p w:rsidR="00E12EB3" w:rsidRDefault="00E1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B3" w:rsidRDefault="00E12EB3">
      <w:r>
        <w:separator/>
      </w:r>
    </w:p>
  </w:footnote>
  <w:footnote w:type="continuationSeparator" w:id="0">
    <w:p w:rsidR="00E12EB3" w:rsidRDefault="00E12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9A7"/>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8912DC"/>
    <w:multiLevelType w:val="hybridMultilevel"/>
    <w:tmpl w:val="E4ECEBC2"/>
    <w:lvl w:ilvl="0" w:tplc="0415000F">
      <w:start w:val="1"/>
      <w:numFmt w:val="decimal"/>
      <w:lvlText w:val="%1."/>
      <w:lvlJc w:val="left"/>
      <w:pPr>
        <w:tabs>
          <w:tab w:val="num" w:pos="280"/>
        </w:tabs>
        <w:ind w:left="280" w:hanging="360"/>
      </w:pPr>
      <w:rPr>
        <w:rFonts w:cs="Times New Roman"/>
      </w:rPr>
    </w:lvl>
    <w:lvl w:ilvl="1" w:tplc="F7A29094">
      <w:start w:val="2"/>
      <w:numFmt w:val="upperLetter"/>
      <w:lvlText w:val="%2)"/>
      <w:lvlJc w:val="left"/>
      <w:pPr>
        <w:tabs>
          <w:tab w:val="num" w:pos="1000"/>
        </w:tabs>
        <w:ind w:left="1000" w:hanging="360"/>
      </w:pPr>
      <w:rPr>
        <w:rFonts w:eastAsia="Times New Roman" w:cs="Times New Roman" w:hint="default"/>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2" w15:restartNumberingAfterBreak="0">
    <w:nsid w:val="046545C1"/>
    <w:multiLevelType w:val="hybridMultilevel"/>
    <w:tmpl w:val="7B6C3C94"/>
    <w:lvl w:ilvl="0" w:tplc="149E58F4">
      <w:start w:val="1"/>
      <w:numFmt w:val="decimal"/>
      <w:lvlText w:val="%1."/>
      <w:lvlJc w:val="left"/>
      <w:pPr>
        <w:tabs>
          <w:tab w:val="num" w:pos="750"/>
        </w:tabs>
        <w:ind w:left="750" w:hanging="360"/>
      </w:pPr>
      <w:rPr>
        <w:rFonts w:hint="default"/>
        <w:b w:val="0"/>
        <w:i w:val="0"/>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 w15:restartNumberingAfterBreak="0">
    <w:nsid w:val="053D16A2"/>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D3B4FB8"/>
    <w:multiLevelType w:val="hybridMultilevel"/>
    <w:tmpl w:val="B1104180"/>
    <w:lvl w:ilvl="0" w:tplc="58B6C804">
      <w:start w:val="1"/>
      <w:numFmt w:val="decimal"/>
      <w:lvlText w:val="%1."/>
      <w:lvlJc w:val="left"/>
      <w:pPr>
        <w:tabs>
          <w:tab w:val="num" w:pos="280"/>
        </w:tabs>
        <w:ind w:left="280" w:hanging="360"/>
      </w:pPr>
      <w:rPr>
        <w:rFonts w:cs="Times New Roman" w:hint="default"/>
        <w:color w:val="000000"/>
        <w:sz w:val="22"/>
        <w:szCs w:val="22"/>
      </w:rPr>
    </w:lvl>
    <w:lvl w:ilvl="1" w:tplc="04150019" w:tentative="1">
      <w:start w:val="1"/>
      <w:numFmt w:val="lowerLetter"/>
      <w:lvlText w:val="%2."/>
      <w:lvlJc w:val="left"/>
      <w:pPr>
        <w:tabs>
          <w:tab w:val="num" w:pos="640"/>
        </w:tabs>
        <w:ind w:left="640" w:hanging="360"/>
      </w:pPr>
      <w:rPr>
        <w:rFonts w:cs="Times New Roman"/>
      </w:rPr>
    </w:lvl>
    <w:lvl w:ilvl="2" w:tplc="0415001B" w:tentative="1">
      <w:start w:val="1"/>
      <w:numFmt w:val="lowerRoman"/>
      <w:lvlText w:val="%3."/>
      <w:lvlJc w:val="right"/>
      <w:pPr>
        <w:tabs>
          <w:tab w:val="num" w:pos="1360"/>
        </w:tabs>
        <w:ind w:left="1360" w:hanging="180"/>
      </w:pPr>
      <w:rPr>
        <w:rFonts w:cs="Times New Roman"/>
      </w:rPr>
    </w:lvl>
    <w:lvl w:ilvl="3" w:tplc="0415000F" w:tentative="1">
      <w:start w:val="1"/>
      <w:numFmt w:val="decimal"/>
      <w:lvlText w:val="%4."/>
      <w:lvlJc w:val="left"/>
      <w:pPr>
        <w:tabs>
          <w:tab w:val="num" w:pos="2080"/>
        </w:tabs>
        <w:ind w:left="2080" w:hanging="360"/>
      </w:pPr>
      <w:rPr>
        <w:rFonts w:cs="Times New Roman"/>
      </w:rPr>
    </w:lvl>
    <w:lvl w:ilvl="4" w:tplc="04150019" w:tentative="1">
      <w:start w:val="1"/>
      <w:numFmt w:val="lowerLetter"/>
      <w:lvlText w:val="%5."/>
      <w:lvlJc w:val="left"/>
      <w:pPr>
        <w:tabs>
          <w:tab w:val="num" w:pos="2800"/>
        </w:tabs>
        <w:ind w:left="2800" w:hanging="360"/>
      </w:pPr>
      <w:rPr>
        <w:rFonts w:cs="Times New Roman"/>
      </w:rPr>
    </w:lvl>
    <w:lvl w:ilvl="5" w:tplc="0415001B" w:tentative="1">
      <w:start w:val="1"/>
      <w:numFmt w:val="lowerRoman"/>
      <w:lvlText w:val="%6."/>
      <w:lvlJc w:val="right"/>
      <w:pPr>
        <w:tabs>
          <w:tab w:val="num" w:pos="3520"/>
        </w:tabs>
        <w:ind w:left="3520" w:hanging="180"/>
      </w:pPr>
      <w:rPr>
        <w:rFonts w:cs="Times New Roman"/>
      </w:rPr>
    </w:lvl>
    <w:lvl w:ilvl="6" w:tplc="0415000F" w:tentative="1">
      <w:start w:val="1"/>
      <w:numFmt w:val="decimal"/>
      <w:lvlText w:val="%7."/>
      <w:lvlJc w:val="left"/>
      <w:pPr>
        <w:tabs>
          <w:tab w:val="num" w:pos="4240"/>
        </w:tabs>
        <w:ind w:left="4240" w:hanging="360"/>
      </w:pPr>
      <w:rPr>
        <w:rFonts w:cs="Times New Roman"/>
      </w:rPr>
    </w:lvl>
    <w:lvl w:ilvl="7" w:tplc="04150019" w:tentative="1">
      <w:start w:val="1"/>
      <w:numFmt w:val="lowerLetter"/>
      <w:lvlText w:val="%8."/>
      <w:lvlJc w:val="left"/>
      <w:pPr>
        <w:tabs>
          <w:tab w:val="num" w:pos="4960"/>
        </w:tabs>
        <w:ind w:left="4960" w:hanging="360"/>
      </w:pPr>
      <w:rPr>
        <w:rFonts w:cs="Times New Roman"/>
      </w:rPr>
    </w:lvl>
    <w:lvl w:ilvl="8" w:tplc="0415001B" w:tentative="1">
      <w:start w:val="1"/>
      <w:numFmt w:val="lowerRoman"/>
      <w:lvlText w:val="%9."/>
      <w:lvlJc w:val="right"/>
      <w:pPr>
        <w:tabs>
          <w:tab w:val="num" w:pos="5680"/>
        </w:tabs>
        <w:ind w:left="5680" w:hanging="180"/>
      </w:pPr>
      <w:rPr>
        <w:rFonts w:cs="Times New Roman"/>
      </w:rPr>
    </w:lvl>
  </w:abstractNum>
  <w:abstractNum w:abstractNumId="5" w15:restartNumberingAfterBreak="0">
    <w:nsid w:val="0EC30E52"/>
    <w:multiLevelType w:val="hybridMultilevel"/>
    <w:tmpl w:val="391AFB0A"/>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CA6584"/>
    <w:multiLevelType w:val="hybridMultilevel"/>
    <w:tmpl w:val="3536C3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C5F19"/>
    <w:multiLevelType w:val="hybridMultilevel"/>
    <w:tmpl w:val="4E1840A0"/>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17997428"/>
    <w:multiLevelType w:val="hybridMultilevel"/>
    <w:tmpl w:val="E8F23A3E"/>
    <w:lvl w:ilvl="0" w:tplc="A7B68F82">
      <w:start w:val="1"/>
      <w:numFmt w:val="decimal"/>
      <w:lvlText w:val="%1."/>
      <w:lvlJc w:val="left"/>
      <w:pPr>
        <w:tabs>
          <w:tab w:val="num" w:pos="280"/>
        </w:tabs>
        <w:ind w:left="280" w:hanging="360"/>
      </w:pPr>
      <w:rPr>
        <w:rFonts w:cs="Times New Roman"/>
        <w:i w:val="0"/>
      </w:rPr>
    </w:lvl>
    <w:lvl w:ilvl="1" w:tplc="04150019" w:tentative="1">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9" w15:restartNumberingAfterBreak="0">
    <w:nsid w:val="1A3E749A"/>
    <w:multiLevelType w:val="hybridMultilevel"/>
    <w:tmpl w:val="A1D054D8"/>
    <w:lvl w:ilvl="0" w:tplc="74C6686A">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D3E6F"/>
    <w:multiLevelType w:val="hybridMultilevel"/>
    <w:tmpl w:val="C8482266"/>
    <w:lvl w:ilvl="0" w:tplc="F0EC2374">
      <w:start w:val="1"/>
      <w:numFmt w:val="bullet"/>
      <w:lvlText w:val="-"/>
      <w:lvlJc w:val="left"/>
      <w:pPr>
        <w:ind w:left="720" w:hanging="360"/>
      </w:pPr>
      <w:rPr>
        <w:rFonts w:ascii="Times New Roman" w:eastAsia="Times New Roman" w:hAnsi="Times New Roman"/>
        <w:b w:val="0"/>
        <w:i w:val="0"/>
        <w:strike w:val="0"/>
        <w:dstrike w:val="0"/>
        <w:color w:val="000000"/>
        <w:sz w:val="20"/>
        <w:u w:val="none" w:color="000000"/>
        <w:effec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CB3BAD"/>
    <w:multiLevelType w:val="hybridMultilevel"/>
    <w:tmpl w:val="1A92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6658AD"/>
    <w:multiLevelType w:val="hybridMultilevel"/>
    <w:tmpl w:val="8A205A2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BF1BA8"/>
    <w:multiLevelType w:val="hybridMultilevel"/>
    <w:tmpl w:val="C484ACA0"/>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395E75"/>
    <w:multiLevelType w:val="hybridMultilevel"/>
    <w:tmpl w:val="8E7A4D38"/>
    <w:lvl w:ilvl="0" w:tplc="B32C3EBA">
      <w:start w:val="1"/>
      <w:numFmt w:val="decimal"/>
      <w:lvlText w:val="%1."/>
      <w:lvlJc w:val="left"/>
      <w:pPr>
        <w:ind w:left="423" w:hanging="390"/>
      </w:pPr>
      <w:rPr>
        <w:rFonts w:cs="Times New Roman" w:hint="default"/>
      </w:rPr>
    </w:lvl>
    <w:lvl w:ilvl="1" w:tplc="04150019" w:tentative="1">
      <w:start w:val="1"/>
      <w:numFmt w:val="lowerLetter"/>
      <w:lvlText w:val="%2."/>
      <w:lvlJc w:val="left"/>
      <w:pPr>
        <w:ind w:left="1113" w:hanging="360"/>
      </w:pPr>
      <w:rPr>
        <w:rFonts w:cs="Times New Roman"/>
      </w:rPr>
    </w:lvl>
    <w:lvl w:ilvl="2" w:tplc="0415001B" w:tentative="1">
      <w:start w:val="1"/>
      <w:numFmt w:val="lowerRoman"/>
      <w:lvlText w:val="%3."/>
      <w:lvlJc w:val="right"/>
      <w:pPr>
        <w:ind w:left="1833" w:hanging="180"/>
      </w:pPr>
      <w:rPr>
        <w:rFonts w:cs="Times New Roman"/>
      </w:rPr>
    </w:lvl>
    <w:lvl w:ilvl="3" w:tplc="0415000F" w:tentative="1">
      <w:start w:val="1"/>
      <w:numFmt w:val="decimal"/>
      <w:lvlText w:val="%4."/>
      <w:lvlJc w:val="left"/>
      <w:pPr>
        <w:ind w:left="2553" w:hanging="360"/>
      </w:pPr>
      <w:rPr>
        <w:rFonts w:cs="Times New Roman"/>
      </w:rPr>
    </w:lvl>
    <w:lvl w:ilvl="4" w:tplc="04150019" w:tentative="1">
      <w:start w:val="1"/>
      <w:numFmt w:val="lowerLetter"/>
      <w:lvlText w:val="%5."/>
      <w:lvlJc w:val="left"/>
      <w:pPr>
        <w:ind w:left="3273" w:hanging="360"/>
      </w:pPr>
      <w:rPr>
        <w:rFonts w:cs="Times New Roman"/>
      </w:rPr>
    </w:lvl>
    <w:lvl w:ilvl="5" w:tplc="0415001B" w:tentative="1">
      <w:start w:val="1"/>
      <w:numFmt w:val="lowerRoman"/>
      <w:lvlText w:val="%6."/>
      <w:lvlJc w:val="right"/>
      <w:pPr>
        <w:ind w:left="3993" w:hanging="180"/>
      </w:pPr>
      <w:rPr>
        <w:rFonts w:cs="Times New Roman"/>
      </w:rPr>
    </w:lvl>
    <w:lvl w:ilvl="6" w:tplc="0415000F" w:tentative="1">
      <w:start w:val="1"/>
      <w:numFmt w:val="decimal"/>
      <w:lvlText w:val="%7."/>
      <w:lvlJc w:val="left"/>
      <w:pPr>
        <w:ind w:left="4713" w:hanging="360"/>
      </w:pPr>
      <w:rPr>
        <w:rFonts w:cs="Times New Roman"/>
      </w:rPr>
    </w:lvl>
    <w:lvl w:ilvl="7" w:tplc="04150019" w:tentative="1">
      <w:start w:val="1"/>
      <w:numFmt w:val="lowerLetter"/>
      <w:lvlText w:val="%8."/>
      <w:lvlJc w:val="left"/>
      <w:pPr>
        <w:ind w:left="5433" w:hanging="360"/>
      </w:pPr>
      <w:rPr>
        <w:rFonts w:cs="Times New Roman"/>
      </w:rPr>
    </w:lvl>
    <w:lvl w:ilvl="8" w:tplc="0415001B" w:tentative="1">
      <w:start w:val="1"/>
      <w:numFmt w:val="lowerRoman"/>
      <w:lvlText w:val="%9."/>
      <w:lvlJc w:val="right"/>
      <w:pPr>
        <w:ind w:left="6153" w:hanging="180"/>
      </w:pPr>
      <w:rPr>
        <w:rFonts w:cs="Times New Roman"/>
      </w:rPr>
    </w:lvl>
  </w:abstractNum>
  <w:abstractNum w:abstractNumId="15" w15:restartNumberingAfterBreak="0">
    <w:nsid w:val="2FF03804"/>
    <w:multiLevelType w:val="hybridMultilevel"/>
    <w:tmpl w:val="24C61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AF71F5"/>
    <w:multiLevelType w:val="hybridMultilevel"/>
    <w:tmpl w:val="3482C9D0"/>
    <w:lvl w:ilvl="0" w:tplc="D7BCEFE0">
      <w:start w:val="1"/>
      <w:numFmt w:val="bullet"/>
      <w:lvlText w:val=""/>
      <w:lvlJc w:val="left"/>
      <w:pPr>
        <w:ind w:left="393" w:hanging="360"/>
      </w:pPr>
      <w:rPr>
        <w:rFonts w:ascii="Symbol" w:hAnsi="Symbol" w:hint="default"/>
      </w:rPr>
    </w:lvl>
    <w:lvl w:ilvl="1" w:tplc="04150003" w:tentative="1">
      <w:start w:val="1"/>
      <w:numFmt w:val="bullet"/>
      <w:lvlText w:val="o"/>
      <w:lvlJc w:val="left"/>
      <w:pPr>
        <w:tabs>
          <w:tab w:val="num" w:pos="1095"/>
        </w:tabs>
        <w:ind w:left="1095" w:hanging="360"/>
      </w:pPr>
      <w:rPr>
        <w:rFonts w:ascii="Courier New" w:hAnsi="Courier New" w:cs="Courier New" w:hint="default"/>
      </w:rPr>
    </w:lvl>
    <w:lvl w:ilvl="2" w:tplc="04150005" w:tentative="1">
      <w:start w:val="1"/>
      <w:numFmt w:val="bullet"/>
      <w:lvlText w:val=""/>
      <w:lvlJc w:val="left"/>
      <w:pPr>
        <w:tabs>
          <w:tab w:val="num" w:pos="1815"/>
        </w:tabs>
        <w:ind w:left="1815" w:hanging="360"/>
      </w:pPr>
      <w:rPr>
        <w:rFonts w:ascii="Wingdings" w:hAnsi="Wingdings" w:hint="default"/>
      </w:rPr>
    </w:lvl>
    <w:lvl w:ilvl="3" w:tplc="04150001" w:tentative="1">
      <w:start w:val="1"/>
      <w:numFmt w:val="bullet"/>
      <w:lvlText w:val=""/>
      <w:lvlJc w:val="left"/>
      <w:pPr>
        <w:tabs>
          <w:tab w:val="num" w:pos="2535"/>
        </w:tabs>
        <w:ind w:left="2535" w:hanging="360"/>
      </w:pPr>
      <w:rPr>
        <w:rFonts w:ascii="Symbol" w:hAnsi="Symbol" w:hint="default"/>
      </w:rPr>
    </w:lvl>
    <w:lvl w:ilvl="4" w:tplc="04150003" w:tentative="1">
      <w:start w:val="1"/>
      <w:numFmt w:val="bullet"/>
      <w:lvlText w:val="o"/>
      <w:lvlJc w:val="left"/>
      <w:pPr>
        <w:tabs>
          <w:tab w:val="num" w:pos="3255"/>
        </w:tabs>
        <w:ind w:left="3255" w:hanging="360"/>
      </w:pPr>
      <w:rPr>
        <w:rFonts w:ascii="Courier New" w:hAnsi="Courier New" w:cs="Courier New" w:hint="default"/>
      </w:rPr>
    </w:lvl>
    <w:lvl w:ilvl="5" w:tplc="04150005" w:tentative="1">
      <w:start w:val="1"/>
      <w:numFmt w:val="bullet"/>
      <w:lvlText w:val=""/>
      <w:lvlJc w:val="left"/>
      <w:pPr>
        <w:tabs>
          <w:tab w:val="num" w:pos="3975"/>
        </w:tabs>
        <w:ind w:left="3975" w:hanging="360"/>
      </w:pPr>
      <w:rPr>
        <w:rFonts w:ascii="Wingdings" w:hAnsi="Wingdings" w:hint="default"/>
      </w:rPr>
    </w:lvl>
    <w:lvl w:ilvl="6" w:tplc="04150001" w:tentative="1">
      <w:start w:val="1"/>
      <w:numFmt w:val="bullet"/>
      <w:lvlText w:val=""/>
      <w:lvlJc w:val="left"/>
      <w:pPr>
        <w:tabs>
          <w:tab w:val="num" w:pos="4695"/>
        </w:tabs>
        <w:ind w:left="4695" w:hanging="360"/>
      </w:pPr>
      <w:rPr>
        <w:rFonts w:ascii="Symbol" w:hAnsi="Symbol" w:hint="default"/>
      </w:rPr>
    </w:lvl>
    <w:lvl w:ilvl="7" w:tplc="04150003" w:tentative="1">
      <w:start w:val="1"/>
      <w:numFmt w:val="bullet"/>
      <w:lvlText w:val="o"/>
      <w:lvlJc w:val="left"/>
      <w:pPr>
        <w:tabs>
          <w:tab w:val="num" w:pos="5415"/>
        </w:tabs>
        <w:ind w:left="5415" w:hanging="360"/>
      </w:pPr>
      <w:rPr>
        <w:rFonts w:ascii="Courier New" w:hAnsi="Courier New" w:cs="Courier New" w:hint="default"/>
      </w:rPr>
    </w:lvl>
    <w:lvl w:ilvl="8" w:tplc="04150005" w:tentative="1">
      <w:start w:val="1"/>
      <w:numFmt w:val="bullet"/>
      <w:lvlText w:val=""/>
      <w:lvlJc w:val="left"/>
      <w:pPr>
        <w:tabs>
          <w:tab w:val="num" w:pos="6135"/>
        </w:tabs>
        <w:ind w:left="6135" w:hanging="360"/>
      </w:pPr>
      <w:rPr>
        <w:rFonts w:ascii="Wingdings" w:hAnsi="Wingdings" w:hint="default"/>
      </w:rPr>
    </w:lvl>
  </w:abstractNum>
  <w:abstractNum w:abstractNumId="17" w15:restartNumberingAfterBreak="0">
    <w:nsid w:val="38B6624A"/>
    <w:multiLevelType w:val="hybridMultilevel"/>
    <w:tmpl w:val="8E168B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001053"/>
    <w:multiLevelType w:val="hybridMultilevel"/>
    <w:tmpl w:val="D958C7DE"/>
    <w:lvl w:ilvl="0" w:tplc="F0EC2374">
      <w:start w:val="1"/>
      <w:numFmt w:val="bullet"/>
      <w:lvlText w:val="-"/>
      <w:lvlJc w:val="left"/>
      <w:pPr>
        <w:ind w:left="720" w:hanging="360"/>
      </w:pPr>
      <w:rPr>
        <w:rFonts w:ascii="Times New Roman" w:eastAsia="Times New Roman" w:hAnsi="Times New Roman"/>
        <w:b w:val="0"/>
        <w:i w:val="0"/>
        <w:strike w:val="0"/>
        <w:dstrike w:val="0"/>
        <w:color w:val="000000"/>
        <w:sz w:val="20"/>
        <w:u w:val="none" w:color="000000"/>
        <w:effec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BC1E5A"/>
    <w:multiLevelType w:val="hybridMultilevel"/>
    <w:tmpl w:val="F08EFD06"/>
    <w:lvl w:ilvl="0" w:tplc="4FCE1228">
      <w:start w:val="2"/>
      <w:numFmt w:val="upp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3E8C3237"/>
    <w:multiLevelType w:val="hybridMultilevel"/>
    <w:tmpl w:val="5B6829A4"/>
    <w:lvl w:ilvl="0" w:tplc="C30884C2">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E808DF"/>
    <w:multiLevelType w:val="hybridMultilevel"/>
    <w:tmpl w:val="F8A22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12C00"/>
    <w:multiLevelType w:val="hybridMultilevel"/>
    <w:tmpl w:val="4CEED6D2"/>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470" w:hanging="390"/>
      </w:pPr>
      <w:rPr>
        <w:rFonts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7C1B66"/>
    <w:multiLevelType w:val="hybridMultilevel"/>
    <w:tmpl w:val="FE5CB23E"/>
    <w:lvl w:ilvl="0" w:tplc="636A559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CE2293"/>
    <w:multiLevelType w:val="hybridMultilevel"/>
    <w:tmpl w:val="291EE43A"/>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5A7117"/>
    <w:multiLevelType w:val="hybridMultilevel"/>
    <w:tmpl w:val="8BDCE4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CB4C73"/>
    <w:multiLevelType w:val="hybridMultilevel"/>
    <w:tmpl w:val="4D04F104"/>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27" w15:restartNumberingAfterBreak="0">
    <w:nsid w:val="53D555E7"/>
    <w:multiLevelType w:val="hybridMultilevel"/>
    <w:tmpl w:val="37BCAC1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3DD0358"/>
    <w:multiLevelType w:val="hybridMultilevel"/>
    <w:tmpl w:val="F00ECC1A"/>
    <w:lvl w:ilvl="0" w:tplc="D7BCEFE0">
      <w:start w:val="1"/>
      <w:numFmt w:val="bullet"/>
      <w:lvlText w:val=""/>
      <w:lvlJc w:val="left"/>
      <w:pPr>
        <w:ind w:left="393" w:hanging="360"/>
      </w:pPr>
      <w:rPr>
        <w:rFonts w:ascii="Symbol" w:hAnsi="Symbol" w:hint="default"/>
      </w:rPr>
    </w:lvl>
    <w:lvl w:ilvl="1" w:tplc="04150003" w:tentative="1">
      <w:start w:val="1"/>
      <w:numFmt w:val="bullet"/>
      <w:lvlText w:val="o"/>
      <w:lvlJc w:val="left"/>
      <w:pPr>
        <w:tabs>
          <w:tab w:val="num" w:pos="1095"/>
        </w:tabs>
        <w:ind w:left="1095" w:hanging="360"/>
      </w:pPr>
      <w:rPr>
        <w:rFonts w:ascii="Courier New" w:hAnsi="Courier New" w:cs="Courier New" w:hint="default"/>
      </w:rPr>
    </w:lvl>
    <w:lvl w:ilvl="2" w:tplc="04150005" w:tentative="1">
      <w:start w:val="1"/>
      <w:numFmt w:val="bullet"/>
      <w:lvlText w:val=""/>
      <w:lvlJc w:val="left"/>
      <w:pPr>
        <w:tabs>
          <w:tab w:val="num" w:pos="1815"/>
        </w:tabs>
        <w:ind w:left="1815" w:hanging="360"/>
      </w:pPr>
      <w:rPr>
        <w:rFonts w:ascii="Wingdings" w:hAnsi="Wingdings" w:hint="default"/>
      </w:rPr>
    </w:lvl>
    <w:lvl w:ilvl="3" w:tplc="04150001" w:tentative="1">
      <w:start w:val="1"/>
      <w:numFmt w:val="bullet"/>
      <w:lvlText w:val=""/>
      <w:lvlJc w:val="left"/>
      <w:pPr>
        <w:tabs>
          <w:tab w:val="num" w:pos="2535"/>
        </w:tabs>
        <w:ind w:left="2535" w:hanging="360"/>
      </w:pPr>
      <w:rPr>
        <w:rFonts w:ascii="Symbol" w:hAnsi="Symbol" w:hint="default"/>
      </w:rPr>
    </w:lvl>
    <w:lvl w:ilvl="4" w:tplc="04150003" w:tentative="1">
      <w:start w:val="1"/>
      <w:numFmt w:val="bullet"/>
      <w:lvlText w:val="o"/>
      <w:lvlJc w:val="left"/>
      <w:pPr>
        <w:tabs>
          <w:tab w:val="num" w:pos="3255"/>
        </w:tabs>
        <w:ind w:left="3255" w:hanging="360"/>
      </w:pPr>
      <w:rPr>
        <w:rFonts w:ascii="Courier New" w:hAnsi="Courier New" w:cs="Courier New" w:hint="default"/>
      </w:rPr>
    </w:lvl>
    <w:lvl w:ilvl="5" w:tplc="04150005" w:tentative="1">
      <w:start w:val="1"/>
      <w:numFmt w:val="bullet"/>
      <w:lvlText w:val=""/>
      <w:lvlJc w:val="left"/>
      <w:pPr>
        <w:tabs>
          <w:tab w:val="num" w:pos="3975"/>
        </w:tabs>
        <w:ind w:left="3975" w:hanging="360"/>
      </w:pPr>
      <w:rPr>
        <w:rFonts w:ascii="Wingdings" w:hAnsi="Wingdings" w:hint="default"/>
      </w:rPr>
    </w:lvl>
    <w:lvl w:ilvl="6" w:tplc="04150001" w:tentative="1">
      <w:start w:val="1"/>
      <w:numFmt w:val="bullet"/>
      <w:lvlText w:val=""/>
      <w:lvlJc w:val="left"/>
      <w:pPr>
        <w:tabs>
          <w:tab w:val="num" w:pos="4695"/>
        </w:tabs>
        <w:ind w:left="4695" w:hanging="360"/>
      </w:pPr>
      <w:rPr>
        <w:rFonts w:ascii="Symbol" w:hAnsi="Symbol" w:hint="default"/>
      </w:rPr>
    </w:lvl>
    <w:lvl w:ilvl="7" w:tplc="04150003" w:tentative="1">
      <w:start w:val="1"/>
      <w:numFmt w:val="bullet"/>
      <w:lvlText w:val="o"/>
      <w:lvlJc w:val="left"/>
      <w:pPr>
        <w:tabs>
          <w:tab w:val="num" w:pos="5415"/>
        </w:tabs>
        <w:ind w:left="5415" w:hanging="360"/>
      </w:pPr>
      <w:rPr>
        <w:rFonts w:ascii="Courier New" w:hAnsi="Courier New" w:cs="Courier New" w:hint="default"/>
      </w:rPr>
    </w:lvl>
    <w:lvl w:ilvl="8" w:tplc="04150005" w:tentative="1">
      <w:start w:val="1"/>
      <w:numFmt w:val="bullet"/>
      <w:lvlText w:val=""/>
      <w:lvlJc w:val="left"/>
      <w:pPr>
        <w:tabs>
          <w:tab w:val="num" w:pos="6135"/>
        </w:tabs>
        <w:ind w:left="6135" w:hanging="360"/>
      </w:pPr>
      <w:rPr>
        <w:rFonts w:ascii="Wingdings" w:hAnsi="Wingdings" w:hint="default"/>
      </w:rPr>
    </w:lvl>
  </w:abstractNum>
  <w:abstractNum w:abstractNumId="29" w15:restartNumberingAfterBreak="0">
    <w:nsid w:val="55F6770D"/>
    <w:multiLevelType w:val="hybridMultilevel"/>
    <w:tmpl w:val="22CE910C"/>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30" w15:restartNumberingAfterBreak="0">
    <w:nsid w:val="56D15BB4"/>
    <w:multiLevelType w:val="hybridMultilevel"/>
    <w:tmpl w:val="F1364DB4"/>
    <w:lvl w:ilvl="0" w:tplc="D7BCEFE0">
      <w:start w:val="1"/>
      <w:numFmt w:val="bullet"/>
      <w:lvlText w:val=""/>
      <w:lvlJc w:val="left"/>
      <w:pPr>
        <w:ind w:left="738" w:hanging="360"/>
      </w:pPr>
      <w:rPr>
        <w:rFonts w:ascii="Symbol" w:hAnsi="Symbol" w:hint="default"/>
      </w:rPr>
    </w:lvl>
    <w:lvl w:ilvl="1" w:tplc="04150001">
      <w:start w:val="1"/>
      <w:numFmt w:val="bullet"/>
      <w:lvlText w:val=""/>
      <w:lvlJc w:val="left"/>
      <w:pPr>
        <w:tabs>
          <w:tab w:val="num" w:pos="1458"/>
        </w:tabs>
        <w:ind w:left="1458" w:hanging="360"/>
      </w:pPr>
      <w:rPr>
        <w:rFonts w:ascii="Symbol" w:hAnsi="Symbol"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31" w15:restartNumberingAfterBreak="0">
    <w:nsid w:val="56EC6872"/>
    <w:multiLevelType w:val="hybridMultilevel"/>
    <w:tmpl w:val="0AA6D9C0"/>
    <w:lvl w:ilvl="0" w:tplc="37D2D93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404818"/>
    <w:multiLevelType w:val="hybridMultilevel"/>
    <w:tmpl w:val="09CAE156"/>
    <w:lvl w:ilvl="0" w:tplc="FFFFFFFF">
      <w:start w:val="1"/>
      <w:numFmt w:val="decimal"/>
      <w:lvlText w:val="%1."/>
      <w:lvlJc w:val="left"/>
      <w:pPr>
        <w:tabs>
          <w:tab w:val="num" w:pos="280"/>
        </w:tabs>
        <w:ind w:left="280" w:hanging="360"/>
      </w:pPr>
      <w:rPr>
        <w:rFonts w:cs="Times New Roman"/>
      </w:rPr>
    </w:lvl>
    <w:lvl w:ilvl="1" w:tplc="04150019">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33" w15:restartNumberingAfterBreak="0">
    <w:nsid w:val="5AF81CE1"/>
    <w:multiLevelType w:val="hybridMultilevel"/>
    <w:tmpl w:val="890C31A6"/>
    <w:lvl w:ilvl="0" w:tplc="F0EC2374">
      <w:start w:val="1"/>
      <w:numFmt w:val="bullet"/>
      <w:lvlText w:val="-"/>
      <w:lvlJc w:val="left"/>
      <w:pPr>
        <w:ind w:left="720" w:hanging="360"/>
      </w:pPr>
      <w:rPr>
        <w:rFonts w:ascii="Times New Roman" w:eastAsia="Times New Roman" w:hAnsi="Times New Roman"/>
        <w:b w:val="0"/>
        <w:i w:val="0"/>
        <w:strike w:val="0"/>
        <w:dstrike w:val="0"/>
        <w:color w:val="000000"/>
        <w:sz w:val="20"/>
        <w:u w:val="none" w:color="000000"/>
        <w:effec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05BD1"/>
    <w:multiLevelType w:val="hybridMultilevel"/>
    <w:tmpl w:val="4830CCFA"/>
    <w:lvl w:ilvl="0" w:tplc="0415000F">
      <w:start w:val="1"/>
      <w:numFmt w:val="decimal"/>
      <w:lvlText w:val="%1."/>
      <w:lvlJc w:val="left"/>
      <w:pPr>
        <w:ind w:left="360" w:hanging="360"/>
      </w:pPr>
    </w:lvl>
    <w:lvl w:ilvl="1" w:tplc="9A0893A2">
      <w:start w:val="1"/>
      <w:numFmt w:val="decimal"/>
      <w:lvlText w:val="%2."/>
      <w:lvlJc w:val="left"/>
      <w:pPr>
        <w:tabs>
          <w:tab w:val="num" w:pos="360"/>
        </w:tabs>
        <w:ind w:left="1080" w:hanging="360"/>
      </w:pPr>
      <w:rPr>
        <w:rFonts w:hint="default"/>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0E151A5"/>
    <w:multiLevelType w:val="hybridMultilevel"/>
    <w:tmpl w:val="E5E64054"/>
    <w:lvl w:ilvl="0" w:tplc="F0EC2374">
      <w:start w:val="1"/>
      <w:numFmt w:val="bullet"/>
      <w:lvlText w:val="-"/>
      <w:lvlJc w:val="left"/>
      <w:pPr>
        <w:ind w:left="927" w:hanging="360"/>
      </w:pPr>
      <w:rPr>
        <w:rFonts w:ascii="Times New Roman" w:eastAsia="Times New Roman" w:hAnsi="Times New Roman"/>
        <w:b w:val="0"/>
        <w:i w:val="0"/>
        <w:strike w:val="0"/>
        <w:dstrike w:val="0"/>
        <w:color w:val="000000"/>
        <w:sz w:val="20"/>
        <w:u w:val="none" w:color="000000"/>
        <w:effec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F44E8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747027"/>
    <w:multiLevelType w:val="hybridMultilevel"/>
    <w:tmpl w:val="B70CD43A"/>
    <w:lvl w:ilvl="0" w:tplc="FD463166">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4B36DD9"/>
    <w:multiLevelType w:val="hybridMultilevel"/>
    <w:tmpl w:val="D6FAD542"/>
    <w:lvl w:ilvl="0" w:tplc="2430BF3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9" w15:restartNumberingAfterBreak="0">
    <w:nsid w:val="6566494B"/>
    <w:multiLevelType w:val="hybridMultilevel"/>
    <w:tmpl w:val="F6EA30FC"/>
    <w:lvl w:ilvl="0" w:tplc="344CB172">
      <w:start w:val="2"/>
      <w:numFmt w:val="upp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69BF2206"/>
    <w:multiLevelType w:val="hybridMultilevel"/>
    <w:tmpl w:val="2FCE7340"/>
    <w:lvl w:ilvl="0" w:tplc="580AFEC4">
      <w:start w:val="1"/>
      <w:numFmt w:val="decimal"/>
      <w:lvlText w:val="%1."/>
      <w:lvlJc w:val="left"/>
      <w:pPr>
        <w:tabs>
          <w:tab w:val="num" w:pos="-544"/>
        </w:tabs>
        <w:ind w:left="-544" w:hanging="360"/>
      </w:pPr>
      <w:rPr>
        <w:rFonts w:ascii="Times New Roman" w:hAnsi="Times New Roman" w:cs="Times New Roman" w:hint="default"/>
        <w:sz w:val="22"/>
        <w:szCs w:val="22"/>
      </w:rPr>
    </w:lvl>
    <w:lvl w:ilvl="1" w:tplc="04150019" w:tentative="1">
      <w:start w:val="1"/>
      <w:numFmt w:val="lowerLetter"/>
      <w:lvlText w:val="%2."/>
      <w:lvlJc w:val="left"/>
      <w:pPr>
        <w:tabs>
          <w:tab w:val="num" w:pos="176"/>
        </w:tabs>
        <w:ind w:left="176" w:hanging="360"/>
      </w:pPr>
      <w:rPr>
        <w:rFonts w:cs="Times New Roman"/>
      </w:rPr>
    </w:lvl>
    <w:lvl w:ilvl="2" w:tplc="0415001B" w:tentative="1">
      <w:start w:val="1"/>
      <w:numFmt w:val="lowerRoman"/>
      <w:lvlText w:val="%3."/>
      <w:lvlJc w:val="right"/>
      <w:pPr>
        <w:tabs>
          <w:tab w:val="num" w:pos="896"/>
        </w:tabs>
        <w:ind w:left="896" w:hanging="180"/>
      </w:pPr>
      <w:rPr>
        <w:rFonts w:cs="Times New Roman"/>
      </w:rPr>
    </w:lvl>
    <w:lvl w:ilvl="3" w:tplc="0415000F" w:tentative="1">
      <w:start w:val="1"/>
      <w:numFmt w:val="decimal"/>
      <w:lvlText w:val="%4."/>
      <w:lvlJc w:val="left"/>
      <w:pPr>
        <w:tabs>
          <w:tab w:val="num" w:pos="1616"/>
        </w:tabs>
        <w:ind w:left="1616" w:hanging="360"/>
      </w:pPr>
      <w:rPr>
        <w:rFonts w:cs="Times New Roman"/>
      </w:rPr>
    </w:lvl>
    <w:lvl w:ilvl="4" w:tplc="04150019" w:tentative="1">
      <w:start w:val="1"/>
      <w:numFmt w:val="lowerLetter"/>
      <w:lvlText w:val="%5."/>
      <w:lvlJc w:val="left"/>
      <w:pPr>
        <w:tabs>
          <w:tab w:val="num" w:pos="2336"/>
        </w:tabs>
        <w:ind w:left="2336" w:hanging="360"/>
      </w:pPr>
      <w:rPr>
        <w:rFonts w:cs="Times New Roman"/>
      </w:rPr>
    </w:lvl>
    <w:lvl w:ilvl="5" w:tplc="0415001B" w:tentative="1">
      <w:start w:val="1"/>
      <w:numFmt w:val="lowerRoman"/>
      <w:lvlText w:val="%6."/>
      <w:lvlJc w:val="right"/>
      <w:pPr>
        <w:tabs>
          <w:tab w:val="num" w:pos="3056"/>
        </w:tabs>
        <w:ind w:left="3056" w:hanging="180"/>
      </w:pPr>
      <w:rPr>
        <w:rFonts w:cs="Times New Roman"/>
      </w:rPr>
    </w:lvl>
    <w:lvl w:ilvl="6" w:tplc="0415000F" w:tentative="1">
      <w:start w:val="1"/>
      <w:numFmt w:val="decimal"/>
      <w:lvlText w:val="%7."/>
      <w:lvlJc w:val="left"/>
      <w:pPr>
        <w:tabs>
          <w:tab w:val="num" w:pos="3776"/>
        </w:tabs>
        <w:ind w:left="3776" w:hanging="360"/>
      </w:pPr>
      <w:rPr>
        <w:rFonts w:cs="Times New Roman"/>
      </w:rPr>
    </w:lvl>
    <w:lvl w:ilvl="7" w:tplc="04150019" w:tentative="1">
      <w:start w:val="1"/>
      <w:numFmt w:val="lowerLetter"/>
      <w:lvlText w:val="%8."/>
      <w:lvlJc w:val="left"/>
      <w:pPr>
        <w:tabs>
          <w:tab w:val="num" w:pos="4496"/>
        </w:tabs>
        <w:ind w:left="4496" w:hanging="360"/>
      </w:pPr>
      <w:rPr>
        <w:rFonts w:cs="Times New Roman"/>
      </w:rPr>
    </w:lvl>
    <w:lvl w:ilvl="8" w:tplc="0415001B" w:tentative="1">
      <w:start w:val="1"/>
      <w:numFmt w:val="lowerRoman"/>
      <w:lvlText w:val="%9."/>
      <w:lvlJc w:val="right"/>
      <w:pPr>
        <w:tabs>
          <w:tab w:val="num" w:pos="5216"/>
        </w:tabs>
        <w:ind w:left="5216" w:hanging="180"/>
      </w:pPr>
      <w:rPr>
        <w:rFonts w:cs="Times New Roman"/>
      </w:rPr>
    </w:lvl>
  </w:abstractNum>
  <w:abstractNum w:abstractNumId="41" w15:restartNumberingAfterBreak="0">
    <w:nsid w:val="6C8876C0"/>
    <w:multiLevelType w:val="hybridMultilevel"/>
    <w:tmpl w:val="13447A9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F71AEE"/>
    <w:multiLevelType w:val="hybridMultilevel"/>
    <w:tmpl w:val="8474D8AC"/>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8823B6"/>
    <w:multiLevelType w:val="hybridMultilevel"/>
    <w:tmpl w:val="0E400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066D60"/>
    <w:multiLevelType w:val="hybridMultilevel"/>
    <w:tmpl w:val="A9ACA1E4"/>
    <w:lvl w:ilvl="0" w:tplc="1B1EBB0A">
      <w:start w:val="1"/>
      <w:numFmt w:val="decimal"/>
      <w:lvlText w:val="%1."/>
      <w:lvlJc w:val="left"/>
      <w:pPr>
        <w:tabs>
          <w:tab w:val="num" w:pos="750"/>
        </w:tabs>
        <w:ind w:left="750" w:hanging="360"/>
      </w:pPr>
      <w:rPr>
        <w:rFonts w:hint="default"/>
        <w:b w:val="0"/>
        <w:i w:val="0"/>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5" w15:restartNumberingAfterBreak="0">
    <w:nsid w:val="731F36EF"/>
    <w:multiLevelType w:val="hybridMultilevel"/>
    <w:tmpl w:val="58481BBE"/>
    <w:lvl w:ilvl="0" w:tplc="5BC4E0B4">
      <w:start w:val="1"/>
      <w:numFmt w:val="upperLetter"/>
      <w:lvlText w:val="%1."/>
      <w:lvlJc w:val="left"/>
      <w:pPr>
        <w:ind w:left="6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367CA4"/>
    <w:multiLevelType w:val="hybridMultilevel"/>
    <w:tmpl w:val="FFF4E096"/>
    <w:lvl w:ilvl="0" w:tplc="C8921E7C">
      <w:start w:val="1"/>
      <w:numFmt w:val="decimal"/>
      <w:lvlText w:val="%1."/>
      <w:lvlJc w:val="left"/>
      <w:pPr>
        <w:tabs>
          <w:tab w:val="num" w:pos="750"/>
        </w:tabs>
        <w:ind w:left="750" w:hanging="360"/>
      </w:pPr>
      <w:rPr>
        <w:rFonts w:hint="default"/>
        <w:b w:val="0"/>
        <w:i w:val="0"/>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7" w15:restartNumberingAfterBreak="0">
    <w:nsid w:val="7A6D0B25"/>
    <w:multiLevelType w:val="hybridMultilevel"/>
    <w:tmpl w:val="6C6496B8"/>
    <w:lvl w:ilvl="0" w:tplc="C570FF50">
      <w:start w:val="2"/>
      <w:numFmt w:val="upp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7"/>
  </w:num>
  <w:num w:numId="2">
    <w:abstractNumId w:val="47"/>
  </w:num>
  <w:num w:numId="3">
    <w:abstractNumId w:val="3"/>
  </w:num>
  <w:num w:numId="4">
    <w:abstractNumId w:val="0"/>
  </w:num>
  <w:num w:numId="5">
    <w:abstractNumId w:val="37"/>
  </w:num>
  <w:num w:numId="6">
    <w:abstractNumId w:val="32"/>
  </w:num>
  <w:num w:numId="7">
    <w:abstractNumId w:val="19"/>
  </w:num>
  <w:num w:numId="8">
    <w:abstractNumId w:val="39"/>
  </w:num>
  <w:num w:numId="9">
    <w:abstractNumId w:val="1"/>
  </w:num>
  <w:num w:numId="10">
    <w:abstractNumId w:val="8"/>
  </w:num>
  <w:num w:numId="11">
    <w:abstractNumId w:val="4"/>
  </w:num>
  <w:num w:numId="12">
    <w:abstractNumId w:val="40"/>
  </w:num>
  <w:num w:numId="13">
    <w:abstractNumId w:val="30"/>
  </w:num>
  <w:num w:numId="14">
    <w:abstractNumId w:val="5"/>
  </w:num>
  <w:num w:numId="15">
    <w:abstractNumId w:val="38"/>
  </w:num>
  <w:num w:numId="16">
    <w:abstractNumId w:val="24"/>
  </w:num>
  <w:num w:numId="17">
    <w:abstractNumId w:val="13"/>
  </w:num>
  <w:num w:numId="18">
    <w:abstractNumId w:val="14"/>
  </w:num>
  <w:num w:numId="19">
    <w:abstractNumId w:val="17"/>
  </w:num>
  <w:num w:numId="20">
    <w:abstractNumId w:val="26"/>
  </w:num>
  <w:num w:numId="21">
    <w:abstractNumId w:val="29"/>
  </w:num>
  <w:num w:numId="22">
    <w:abstractNumId w:val="16"/>
  </w:num>
  <w:num w:numId="23">
    <w:abstractNumId w:val="28"/>
  </w:num>
  <w:num w:numId="24">
    <w:abstractNumId w:val="22"/>
  </w:num>
  <w:num w:numId="25">
    <w:abstractNumId w:val="9"/>
  </w:num>
  <w:num w:numId="26">
    <w:abstractNumId w:val="42"/>
  </w:num>
  <w:num w:numId="27">
    <w:abstractNumId w:val="31"/>
  </w:num>
  <w:num w:numId="28">
    <w:abstractNumId w:val="35"/>
  </w:num>
  <w:num w:numId="29">
    <w:abstractNumId w:val="18"/>
  </w:num>
  <w:num w:numId="30">
    <w:abstractNumId w:val="10"/>
  </w:num>
  <w:num w:numId="31">
    <w:abstractNumId w:val="33"/>
  </w:num>
  <w:num w:numId="32">
    <w:abstractNumId w:val="45"/>
  </w:num>
  <w:num w:numId="33">
    <w:abstractNumId w:val="36"/>
  </w:num>
  <w:num w:numId="34">
    <w:abstractNumId w:val="20"/>
  </w:num>
  <w:num w:numId="35">
    <w:abstractNumId w:val="44"/>
  </w:num>
  <w:num w:numId="36">
    <w:abstractNumId w:val="2"/>
  </w:num>
  <w:num w:numId="37">
    <w:abstractNumId w:val="34"/>
  </w:num>
  <w:num w:numId="38">
    <w:abstractNumId w:val="7"/>
  </w:num>
  <w:num w:numId="39">
    <w:abstractNumId w:val="43"/>
  </w:num>
  <w:num w:numId="40">
    <w:abstractNumId w:val="11"/>
  </w:num>
  <w:num w:numId="41">
    <w:abstractNumId w:val="25"/>
  </w:num>
  <w:num w:numId="42">
    <w:abstractNumId w:val="15"/>
  </w:num>
  <w:num w:numId="43">
    <w:abstractNumId w:val="21"/>
  </w:num>
  <w:num w:numId="44">
    <w:abstractNumId w:val="12"/>
  </w:num>
  <w:num w:numId="45">
    <w:abstractNumId w:val="6"/>
  </w:num>
  <w:num w:numId="46">
    <w:abstractNumId w:val="41"/>
  </w:num>
  <w:num w:numId="47">
    <w:abstractNumId w:val="23"/>
  </w:num>
  <w:num w:numId="48">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2DEF"/>
    <w:rsid w:val="000016B1"/>
    <w:rsid w:val="000030B5"/>
    <w:rsid w:val="00005155"/>
    <w:rsid w:val="000059F7"/>
    <w:rsid w:val="00030B06"/>
    <w:rsid w:val="00040198"/>
    <w:rsid w:val="0004099F"/>
    <w:rsid w:val="0004144C"/>
    <w:rsid w:val="00041FAF"/>
    <w:rsid w:val="000446CB"/>
    <w:rsid w:val="000606BE"/>
    <w:rsid w:val="00064FE8"/>
    <w:rsid w:val="00065102"/>
    <w:rsid w:val="00065E3D"/>
    <w:rsid w:val="00071A20"/>
    <w:rsid w:val="00083429"/>
    <w:rsid w:val="0009767C"/>
    <w:rsid w:val="000A43FF"/>
    <w:rsid w:val="000A4F7D"/>
    <w:rsid w:val="000A728A"/>
    <w:rsid w:val="000C1610"/>
    <w:rsid w:val="000C2A2C"/>
    <w:rsid w:val="000C425F"/>
    <w:rsid w:val="000C68E6"/>
    <w:rsid w:val="000D44D5"/>
    <w:rsid w:val="000F1F31"/>
    <w:rsid w:val="000F7948"/>
    <w:rsid w:val="00105F71"/>
    <w:rsid w:val="00110E8B"/>
    <w:rsid w:val="00121AF5"/>
    <w:rsid w:val="00131104"/>
    <w:rsid w:val="00152CF0"/>
    <w:rsid w:val="00152E7B"/>
    <w:rsid w:val="001653F6"/>
    <w:rsid w:val="00166155"/>
    <w:rsid w:val="00170558"/>
    <w:rsid w:val="00180226"/>
    <w:rsid w:val="00180D07"/>
    <w:rsid w:val="001846B7"/>
    <w:rsid w:val="001877A8"/>
    <w:rsid w:val="00190C59"/>
    <w:rsid w:val="00190C63"/>
    <w:rsid w:val="00193A3F"/>
    <w:rsid w:val="00196DC1"/>
    <w:rsid w:val="001A2391"/>
    <w:rsid w:val="001A3A28"/>
    <w:rsid w:val="001A3F4E"/>
    <w:rsid w:val="001B109F"/>
    <w:rsid w:val="001B5178"/>
    <w:rsid w:val="001C4DFE"/>
    <w:rsid w:val="001D0616"/>
    <w:rsid w:val="001D2F4D"/>
    <w:rsid w:val="001D5427"/>
    <w:rsid w:val="001D6433"/>
    <w:rsid w:val="001E09F8"/>
    <w:rsid w:val="001E1762"/>
    <w:rsid w:val="001F0195"/>
    <w:rsid w:val="001F0F98"/>
    <w:rsid w:val="001F26A9"/>
    <w:rsid w:val="001F49FB"/>
    <w:rsid w:val="001F5075"/>
    <w:rsid w:val="00204E49"/>
    <w:rsid w:val="002057EF"/>
    <w:rsid w:val="0020635A"/>
    <w:rsid w:val="0020689C"/>
    <w:rsid w:val="00216159"/>
    <w:rsid w:val="002218B3"/>
    <w:rsid w:val="002224EF"/>
    <w:rsid w:val="00231796"/>
    <w:rsid w:val="002376A4"/>
    <w:rsid w:val="00246D45"/>
    <w:rsid w:val="00247B00"/>
    <w:rsid w:val="00253913"/>
    <w:rsid w:val="00260ED6"/>
    <w:rsid w:val="00262A1B"/>
    <w:rsid w:val="00265460"/>
    <w:rsid w:val="002733C5"/>
    <w:rsid w:val="0027495A"/>
    <w:rsid w:val="002779A5"/>
    <w:rsid w:val="0028385B"/>
    <w:rsid w:val="0028770E"/>
    <w:rsid w:val="002960EE"/>
    <w:rsid w:val="002A54E3"/>
    <w:rsid w:val="002A6E58"/>
    <w:rsid w:val="002A71AA"/>
    <w:rsid w:val="002A7421"/>
    <w:rsid w:val="002B0ABD"/>
    <w:rsid w:val="002C6763"/>
    <w:rsid w:val="002C79CA"/>
    <w:rsid w:val="002D43FE"/>
    <w:rsid w:val="002D7EAF"/>
    <w:rsid w:val="002E1A41"/>
    <w:rsid w:val="002E2440"/>
    <w:rsid w:val="002E36B3"/>
    <w:rsid w:val="002E4070"/>
    <w:rsid w:val="002E4AE8"/>
    <w:rsid w:val="002F1572"/>
    <w:rsid w:val="002F42EE"/>
    <w:rsid w:val="00304A49"/>
    <w:rsid w:val="00306320"/>
    <w:rsid w:val="0031204B"/>
    <w:rsid w:val="00312414"/>
    <w:rsid w:val="00312FE7"/>
    <w:rsid w:val="00313BF2"/>
    <w:rsid w:val="00313CE3"/>
    <w:rsid w:val="003272AB"/>
    <w:rsid w:val="003353F4"/>
    <w:rsid w:val="003355EA"/>
    <w:rsid w:val="00347E1B"/>
    <w:rsid w:val="00351745"/>
    <w:rsid w:val="00357300"/>
    <w:rsid w:val="0036485A"/>
    <w:rsid w:val="0037070D"/>
    <w:rsid w:val="00372A19"/>
    <w:rsid w:val="00381E9B"/>
    <w:rsid w:val="00385BB3"/>
    <w:rsid w:val="00385EE3"/>
    <w:rsid w:val="00392DEF"/>
    <w:rsid w:val="0039345A"/>
    <w:rsid w:val="003A053F"/>
    <w:rsid w:val="003A32E7"/>
    <w:rsid w:val="003A6485"/>
    <w:rsid w:val="003B0185"/>
    <w:rsid w:val="003B1ED8"/>
    <w:rsid w:val="003B541F"/>
    <w:rsid w:val="003B6A9D"/>
    <w:rsid w:val="003C031D"/>
    <w:rsid w:val="003C6E68"/>
    <w:rsid w:val="003E39ED"/>
    <w:rsid w:val="003E3C43"/>
    <w:rsid w:val="003E3D0B"/>
    <w:rsid w:val="003F1A81"/>
    <w:rsid w:val="003F49B2"/>
    <w:rsid w:val="003F5E0E"/>
    <w:rsid w:val="004059C1"/>
    <w:rsid w:val="004124F7"/>
    <w:rsid w:val="004262FB"/>
    <w:rsid w:val="00434B7F"/>
    <w:rsid w:val="00436FBA"/>
    <w:rsid w:val="004518AC"/>
    <w:rsid w:val="00451FB5"/>
    <w:rsid w:val="00461ADC"/>
    <w:rsid w:val="00463B5D"/>
    <w:rsid w:val="004674C2"/>
    <w:rsid w:val="004712E8"/>
    <w:rsid w:val="00471FD6"/>
    <w:rsid w:val="004732D3"/>
    <w:rsid w:val="004762E8"/>
    <w:rsid w:val="0047674A"/>
    <w:rsid w:val="004771D7"/>
    <w:rsid w:val="0047772F"/>
    <w:rsid w:val="00484821"/>
    <w:rsid w:val="004861DF"/>
    <w:rsid w:val="004917DF"/>
    <w:rsid w:val="0049327B"/>
    <w:rsid w:val="004948C1"/>
    <w:rsid w:val="00494DE7"/>
    <w:rsid w:val="00496309"/>
    <w:rsid w:val="004B7510"/>
    <w:rsid w:val="004C2CD1"/>
    <w:rsid w:val="004C7A07"/>
    <w:rsid w:val="004D1FB9"/>
    <w:rsid w:val="004D2BC5"/>
    <w:rsid w:val="004E2E68"/>
    <w:rsid w:val="004E4773"/>
    <w:rsid w:val="004E5729"/>
    <w:rsid w:val="004E67B3"/>
    <w:rsid w:val="00520CD7"/>
    <w:rsid w:val="005271C4"/>
    <w:rsid w:val="00531868"/>
    <w:rsid w:val="00533BDF"/>
    <w:rsid w:val="00533E13"/>
    <w:rsid w:val="00533EAA"/>
    <w:rsid w:val="0054046C"/>
    <w:rsid w:val="00544F0C"/>
    <w:rsid w:val="00547D4F"/>
    <w:rsid w:val="005512FA"/>
    <w:rsid w:val="00564E98"/>
    <w:rsid w:val="005728FB"/>
    <w:rsid w:val="00573019"/>
    <w:rsid w:val="00583F67"/>
    <w:rsid w:val="005841F9"/>
    <w:rsid w:val="00584D00"/>
    <w:rsid w:val="00585D82"/>
    <w:rsid w:val="00586880"/>
    <w:rsid w:val="00592C29"/>
    <w:rsid w:val="005979A6"/>
    <w:rsid w:val="005A0DD7"/>
    <w:rsid w:val="005B2BAF"/>
    <w:rsid w:val="005B4C8E"/>
    <w:rsid w:val="005B5B62"/>
    <w:rsid w:val="005B6167"/>
    <w:rsid w:val="005C7662"/>
    <w:rsid w:val="005D1834"/>
    <w:rsid w:val="005D2E4E"/>
    <w:rsid w:val="005F0040"/>
    <w:rsid w:val="005F1E07"/>
    <w:rsid w:val="005F6EB7"/>
    <w:rsid w:val="00602B64"/>
    <w:rsid w:val="00604770"/>
    <w:rsid w:val="00614A5B"/>
    <w:rsid w:val="006214AD"/>
    <w:rsid w:val="00621924"/>
    <w:rsid w:val="00627DFB"/>
    <w:rsid w:val="00630CD3"/>
    <w:rsid w:val="00631C92"/>
    <w:rsid w:val="0063486E"/>
    <w:rsid w:val="00635AB3"/>
    <w:rsid w:val="0063703B"/>
    <w:rsid w:val="006479ED"/>
    <w:rsid w:val="00650D50"/>
    <w:rsid w:val="00655106"/>
    <w:rsid w:val="00660684"/>
    <w:rsid w:val="00670EB5"/>
    <w:rsid w:val="006812FC"/>
    <w:rsid w:val="00681DD4"/>
    <w:rsid w:val="00684243"/>
    <w:rsid w:val="006846FF"/>
    <w:rsid w:val="00686DB4"/>
    <w:rsid w:val="0069035E"/>
    <w:rsid w:val="00690EBC"/>
    <w:rsid w:val="00693663"/>
    <w:rsid w:val="006A1B36"/>
    <w:rsid w:val="006A3F9F"/>
    <w:rsid w:val="006A6C52"/>
    <w:rsid w:val="006B5524"/>
    <w:rsid w:val="006C016B"/>
    <w:rsid w:val="006C15FF"/>
    <w:rsid w:val="006C6E66"/>
    <w:rsid w:val="006D0CB7"/>
    <w:rsid w:val="006D2676"/>
    <w:rsid w:val="006D41A9"/>
    <w:rsid w:val="006D7EED"/>
    <w:rsid w:val="006E12EA"/>
    <w:rsid w:val="006E499A"/>
    <w:rsid w:val="006F27A2"/>
    <w:rsid w:val="006F7268"/>
    <w:rsid w:val="0070225F"/>
    <w:rsid w:val="007068E6"/>
    <w:rsid w:val="007078A1"/>
    <w:rsid w:val="00711AB0"/>
    <w:rsid w:val="007126F5"/>
    <w:rsid w:val="00713DB0"/>
    <w:rsid w:val="00723A65"/>
    <w:rsid w:val="007278F9"/>
    <w:rsid w:val="00727E43"/>
    <w:rsid w:val="00745FD8"/>
    <w:rsid w:val="00754757"/>
    <w:rsid w:val="00754E70"/>
    <w:rsid w:val="00756CAE"/>
    <w:rsid w:val="007571B2"/>
    <w:rsid w:val="0078555C"/>
    <w:rsid w:val="007A7B5F"/>
    <w:rsid w:val="007B0B97"/>
    <w:rsid w:val="007B4E5D"/>
    <w:rsid w:val="007C405C"/>
    <w:rsid w:val="007D6E7D"/>
    <w:rsid w:val="007E003E"/>
    <w:rsid w:val="007E00CB"/>
    <w:rsid w:val="007E17F8"/>
    <w:rsid w:val="007E4061"/>
    <w:rsid w:val="007F4D4D"/>
    <w:rsid w:val="00801505"/>
    <w:rsid w:val="00806A91"/>
    <w:rsid w:val="00813690"/>
    <w:rsid w:val="008139B9"/>
    <w:rsid w:val="008151F6"/>
    <w:rsid w:val="00821BC0"/>
    <w:rsid w:val="008235B9"/>
    <w:rsid w:val="00823F38"/>
    <w:rsid w:val="00824A51"/>
    <w:rsid w:val="00832257"/>
    <w:rsid w:val="00845F4E"/>
    <w:rsid w:val="0085618B"/>
    <w:rsid w:val="0086642F"/>
    <w:rsid w:val="00872B14"/>
    <w:rsid w:val="008756DF"/>
    <w:rsid w:val="00876429"/>
    <w:rsid w:val="00880F5B"/>
    <w:rsid w:val="008900B1"/>
    <w:rsid w:val="00892EC6"/>
    <w:rsid w:val="008B792A"/>
    <w:rsid w:val="008C0846"/>
    <w:rsid w:val="008C2694"/>
    <w:rsid w:val="008C480B"/>
    <w:rsid w:val="008C665A"/>
    <w:rsid w:val="008C67B0"/>
    <w:rsid w:val="008C76CA"/>
    <w:rsid w:val="008D039C"/>
    <w:rsid w:val="008D37C0"/>
    <w:rsid w:val="008D6435"/>
    <w:rsid w:val="008D6E32"/>
    <w:rsid w:val="008E0DAE"/>
    <w:rsid w:val="008E316B"/>
    <w:rsid w:val="0090141A"/>
    <w:rsid w:val="00925466"/>
    <w:rsid w:val="00941C9A"/>
    <w:rsid w:val="00970D60"/>
    <w:rsid w:val="0098412C"/>
    <w:rsid w:val="009907BB"/>
    <w:rsid w:val="00997C0F"/>
    <w:rsid w:val="009A1E15"/>
    <w:rsid w:val="009B27E4"/>
    <w:rsid w:val="009B3284"/>
    <w:rsid w:val="009C3203"/>
    <w:rsid w:val="009D0BB3"/>
    <w:rsid w:val="009D0DE6"/>
    <w:rsid w:val="009D2884"/>
    <w:rsid w:val="009D39EF"/>
    <w:rsid w:val="009E0D7E"/>
    <w:rsid w:val="009E14ED"/>
    <w:rsid w:val="009E3918"/>
    <w:rsid w:val="009F3488"/>
    <w:rsid w:val="009F3B28"/>
    <w:rsid w:val="009F6C4D"/>
    <w:rsid w:val="00A045D2"/>
    <w:rsid w:val="00A04F5A"/>
    <w:rsid w:val="00A064DB"/>
    <w:rsid w:val="00A2054A"/>
    <w:rsid w:val="00A21BD3"/>
    <w:rsid w:val="00A22DDA"/>
    <w:rsid w:val="00A24FA1"/>
    <w:rsid w:val="00A25835"/>
    <w:rsid w:val="00A267BF"/>
    <w:rsid w:val="00A30E37"/>
    <w:rsid w:val="00A42D80"/>
    <w:rsid w:val="00A451D1"/>
    <w:rsid w:val="00A50885"/>
    <w:rsid w:val="00A50925"/>
    <w:rsid w:val="00A53F2C"/>
    <w:rsid w:val="00A552B9"/>
    <w:rsid w:val="00A702E9"/>
    <w:rsid w:val="00A85B6A"/>
    <w:rsid w:val="00A924A3"/>
    <w:rsid w:val="00A965CA"/>
    <w:rsid w:val="00AB561A"/>
    <w:rsid w:val="00AB6F37"/>
    <w:rsid w:val="00AC4FD8"/>
    <w:rsid w:val="00AD41C4"/>
    <w:rsid w:val="00AD638F"/>
    <w:rsid w:val="00AE1A2A"/>
    <w:rsid w:val="00AF2D79"/>
    <w:rsid w:val="00AF4487"/>
    <w:rsid w:val="00AF6192"/>
    <w:rsid w:val="00B008B7"/>
    <w:rsid w:val="00B015AC"/>
    <w:rsid w:val="00B03283"/>
    <w:rsid w:val="00B054AF"/>
    <w:rsid w:val="00B06A0B"/>
    <w:rsid w:val="00B10C7C"/>
    <w:rsid w:val="00B162C2"/>
    <w:rsid w:val="00B21102"/>
    <w:rsid w:val="00B21FDF"/>
    <w:rsid w:val="00B2495A"/>
    <w:rsid w:val="00B26A7D"/>
    <w:rsid w:val="00B36E83"/>
    <w:rsid w:val="00B37EC5"/>
    <w:rsid w:val="00B4028F"/>
    <w:rsid w:val="00B4452F"/>
    <w:rsid w:val="00B53A04"/>
    <w:rsid w:val="00B54438"/>
    <w:rsid w:val="00B54B4F"/>
    <w:rsid w:val="00B57898"/>
    <w:rsid w:val="00B640E8"/>
    <w:rsid w:val="00B73EDD"/>
    <w:rsid w:val="00B74E38"/>
    <w:rsid w:val="00B800A9"/>
    <w:rsid w:val="00B8159D"/>
    <w:rsid w:val="00B83572"/>
    <w:rsid w:val="00B84FFA"/>
    <w:rsid w:val="00BA00DD"/>
    <w:rsid w:val="00BA043F"/>
    <w:rsid w:val="00BA34CB"/>
    <w:rsid w:val="00BA61D9"/>
    <w:rsid w:val="00BA76D4"/>
    <w:rsid w:val="00BA7AE7"/>
    <w:rsid w:val="00BB335B"/>
    <w:rsid w:val="00BB400D"/>
    <w:rsid w:val="00BB478C"/>
    <w:rsid w:val="00BB4B37"/>
    <w:rsid w:val="00BC0DB8"/>
    <w:rsid w:val="00BC64A1"/>
    <w:rsid w:val="00BD2B28"/>
    <w:rsid w:val="00BD4400"/>
    <w:rsid w:val="00BD75A1"/>
    <w:rsid w:val="00BE33D1"/>
    <w:rsid w:val="00BE43A2"/>
    <w:rsid w:val="00BE4E9E"/>
    <w:rsid w:val="00C12147"/>
    <w:rsid w:val="00C21787"/>
    <w:rsid w:val="00C334A9"/>
    <w:rsid w:val="00C35F78"/>
    <w:rsid w:val="00C368D5"/>
    <w:rsid w:val="00C37126"/>
    <w:rsid w:val="00C41F67"/>
    <w:rsid w:val="00C4460C"/>
    <w:rsid w:val="00C47212"/>
    <w:rsid w:val="00C528D6"/>
    <w:rsid w:val="00C53F5F"/>
    <w:rsid w:val="00C63A45"/>
    <w:rsid w:val="00C650A2"/>
    <w:rsid w:val="00C67D1D"/>
    <w:rsid w:val="00C825E5"/>
    <w:rsid w:val="00C905F4"/>
    <w:rsid w:val="00C92FA1"/>
    <w:rsid w:val="00C949AA"/>
    <w:rsid w:val="00C954CD"/>
    <w:rsid w:val="00C96B41"/>
    <w:rsid w:val="00CA1CE7"/>
    <w:rsid w:val="00CA5336"/>
    <w:rsid w:val="00CA6DED"/>
    <w:rsid w:val="00CC2EB4"/>
    <w:rsid w:val="00CC4BBF"/>
    <w:rsid w:val="00CC4F52"/>
    <w:rsid w:val="00CD0A88"/>
    <w:rsid w:val="00D13D78"/>
    <w:rsid w:val="00D266BD"/>
    <w:rsid w:val="00D27051"/>
    <w:rsid w:val="00D300BE"/>
    <w:rsid w:val="00D35714"/>
    <w:rsid w:val="00D44624"/>
    <w:rsid w:val="00D44EC8"/>
    <w:rsid w:val="00D55B92"/>
    <w:rsid w:val="00D5646D"/>
    <w:rsid w:val="00D65E60"/>
    <w:rsid w:val="00D73B00"/>
    <w:rsid w:val="00D75E2E"/>
    <w:rsid w:val="00D90460"/>
    <w:rsid w:val="00D940D1"/>
    <w:rsid w:val="00D9465D"/>
    <w:rsid w:val="00D96986"/>
    <w:rsid w:val="00DA12FF"/>
    <w:rsid w:val="00DA57B8"/>
    <w:rsid w:val="00DA5B04"/>
    <w:rsid w:val="00DA738A"/>
    <w:rsid w:val="00DA76EE"/>
    <w:rsid w:val="00DC4639"/>
    <w:rsid w:val="00DC6105"/>
    <w:rsid w:val="00DD506C"/>
    <w:rsid w:val="00DE0664"/>
    <w:rsid w:val="00DF6AA1"/>
    <w:rsid w:val="00E027D4"/>
    <w:rsid w:val="00E04F64"/>
    <w:rsid w:val="00E05A85"/>
    <w:rsid w:val="00E12EB3"/>
    <w:rsid w:val="00E14509"/>
    <w:rsid w:val="00E172FD"/>
    <w:rsid w:val="00E27F84"/>
    <w:rsid w:val="00E37731"/>
    <w:rsid w:val="00E41E2F"/>
    <w:rsid w:val="00E53B2F"/>
    <w:rsid w:val="00E658CB"/>
    <w:rsid w:val="00E67F2F"/>
    <w:rsid w:val="00E7313B"/>
    <w:rsid w:val="00E74E08"/>
    <w:rsid w:val="00E753D8"/>
    <w:rsid w:val="00E92737"/>
    <w:rsid w:val="00E96012"/>
    <w:rsid w:val="00E96E8E"/>
    <w:rsid w:val="00EB0DF8"/>
    <w:rsid w:val="00EB2FBA"/>
    <w:rsid w:val="00EB50A4"/>
    <w:rsid w:val="00EB620E"/>
    <w:rsid w:val="00EC1DF8"/>
    <w:rsid w:val="00EC36ED"/>
    <w:rsid w:val="00EC4EDA"/>
    <w:rsid w:val="00EC502F"/>
    <w:rsid w:val="00ED126D"/>
    <w:rsid w:val="00EE013C"/>
    <w:rsid w:val="00EF5A50"/>
    <w:rsid w:val="00EF5F70"/>
    <w:rsid w:val="00EF6D95"/>
    <w:rsid w:val="00F05326"/>
    <w:rsid w:val="00F07430"/>
    <w:rsid w:val="00F07E02"/>
    <w:rsid w:val="00F110BD"/>
    <w:rsid w:val="00F130F6"/>
    <w:rsid w:val="00F14DB6"/>
    <w:rsid w:val="00F17BDC"/>
    <w:rsid w:val="00F254A4"/>
    <w:rsid w:val="00F33131"/>
    <w:rsid w:val="00F424A5"/>
    <w:rsid w:val="00F52996"/>
    <w:rsid w:val="00F5303C"/>
    <w:rsid w:val="00F610AB"/>
    <w:rsid w:val="00F63DAE"/>
    <w:rsid w:val="00F65D90"/>
    <w:rsid w:val="00F66499"/>
    <w:rsid w:val="00F70B2E"/>
    <w:rsid w:val="00F71530"/>
    <w:rsid w:val="00F77805"/>
    <w:rsid w:val="00F801D8"/>
    <w:rsid w:val="00F8069F"/>
    <w:rsid w:val="00F83642"/>
    <w:rsid w:val="00F8535F"/>
    <w:rsid w:val="00F92C01"/>
    <w:rsid w:val="00F937D1"/>
    <w:rsid w:val="00F9398C"/>
    <w:rsid w:val="00F944E9"/>
    <w:rsid w:val="00FA3554"/>
    <w:rsid w:val="00FA4E01"/>
    <w:rsid w:val="00FB7F1E"/>
    <w:rsid w:val="00FC1CF0"/>
    <w:rsid w:val="00FC2DB3"/>
    <w:rsid w:val="00FC4E8A"/>
    <w:rsid w:val="00FC4FC6"/>
    <w:rsid w:val="00FC64ED"/>
    <w:rsid w:val="00FC6FF8"/>
    <w:rsid w:val="00FD0C7A"/>
    <w:rsid w:val="00FD0DCA"/>
    <w:rsid w:val="00FE1BA6"/>
    <w:rsid w:val="00FE4334"/>
    <w:rsid w:val="00FE6536"/>
    <w:rsid w:val="00FF3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3D841"/>
  <w15:docId w15:val="{071A91EF-2539-4A7F-BB9F-03503C83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303C"/>
    <w:pPr>
      <w:spacing w:after="200" w:line="276" w:lineRule="auto"/>
    </w:pPr>
    <w:rPr>
      <w:rFonts w:ascii="Calibri" w:hAnsi="Calibri"/>
      <w:sz w:val="22"/>
      <w:szCs w:val="22"/>
    </w:rPr>
  </w:style>
  <w:style w:type="paragraph" w:styleId="Nagwek2">
    <w:name w:val="heading 2"/>
    <w:basedOn w:val="Normalny"/>
    <w:next w:val="Normalny"/>
    <w:link w:val="Nagwek2Znak"/>
    <w:qFormat/>
    <w:rsid w:val="00392DEF"/>
    <w:pPr>
      <w:keepNext/>
      <w:keepLines/>
      <w:spacing w:before="200" w:after="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392DEF"/>
    <w:rPr>
      <w:rFonts w:ascii="Cambria" w:hAnsi="Cambria"/>
      <w:b/>
      <w:bCs/>
      <w:color w:val="4F81BD"/>
      <w:sz w:val="26"/>
      <w:szCs w:val="26"/>
      <w:lang w:val="pl-PL" w:eastAsia="pl-PL" w:bidi="ar-SA"/>
    </w:rPr>
  </w:style>
  <w:style w:type="paragraph" w:styleId="Stopka">
    <w:name w:val="footer"/>
    <w:basedOn w:val="Normalny"/>
    <w:link w:val="StopkaZnak"/>
    <w:rsid w:val="00392DEF"/>
    <w:pPr>
      <w:tabs>
        <w:tab w:val="center" w:pos="4536"/>
        <w:tab w:val="right" w:pos="9072"/>
      </w:tabs>
      <w:spacing w:after="0" w:line="240" w:lineRule="auto"/>
    </w:pPr>
  </w:style>
  <w:style w:type="character" w:customStyle="1" w:styleId="StopkaZnak">
    <w:name w:val="Stopka Znak"/>
    <w:link w:val="Stopka"/>
    <w:locked/>
    <w:rsid w:val="00392DEF"/>
    <w:rPr>
      <w:rFonts w:ascii="Calibri" w:hAnsi="Calibri"/>
      <w:sz w:val="22"/>
      <w:szCs w:val="22"/>
      <w:lang w:val="pl-PL" w:eastAsia="pl-PL" w:bidi="ar-SA"/>
    </w:rPr>
  </w:style>
  <w:style w:type="character" w:styleId="Numerstrony">
    <w:name w:val="page number"/>
    <w:rsid w:val="00392DEF"/>
    <w:rPr>
      <w:rFonts w:cs="Times New Roman"/>
    </w:rPr>
  </w:style>
  <w:style w:type="paragraph" w:customStyle="1" w:styleId="ListParagraph1">
    <w:name w:val="List Paragraph1"/>
    <w:basedOn w:val="Normalny"/>
    <w:qFormat/>
    <w:rsid w:val="00392DEF"/>
    <w:pPr>
      <w:ind w:left="720"/>
      <w:contextualSpacing/>
    </w:pPr>
  </w:style>
  <w:style w:type="paragraph" w:styleId="Nagwek">
    <w:name w:val="header"/>
    <w:basedOn w:val="Normalny"/>
    <w:link w:val="NagwekZnak"/>
    <w:uiPriority w:val="99"/>
    <w:rsid w:val="00392DEF"/>
    <w:pPr>
      <w:tabs>
        <w:tab w:val="center" w:pos="4536"/>
        <w:tab w:val="right" w:pos="9072"/>
      </w:tabs>
      <w:spacing w:after="0" w:line="240" w:lineRule="auto"/>
    </w:pPr>
  </w:style>
  <w:style w:type="character" w:customStyle="1" w:styleId="NagwekZnak">
    <w:name w:val="Nagłówek Znak"/>
    <w:link w:val="Nagwek"/>
    <w:uiPriority w:val="99"/>
    <w:locked/>
    <w:rsid w:val="00392DEF"/>
    <w:rPr>
      <w:rFonts w:ascii="Calibri" w:hAnsi="Calibri"/>
      <w:sz w:val="22"/>
      <w:szCs w:val="22"/>
      <w:lang w:val="pl-PL" w:eastAsia="pl-PL" w:bidi="ar-SA"/>
    </w:rPr>
  </w:style>
  <w:style w:type="paragraph" w:styleId="Tekstdymka">
    <w:name w:val="Balloon Text"/>
    <w:basedOn w:val="Normalny"/>
    <w:link w:val="TekstdymkaZnak"/>
    <w:semiHidden/>
    <w:rsid w:val="00392DEF"/>
    <w:pPr>
      <w:spacing w:after="0" w:line="240" w:lineRule="auto"/>
    </w:pPr>
    <w:rPr>
      <w:rFonts w:ascii="Tahoma" w:hAnsi="Tahoma" w:cs="Tahoma"/>
      <w:sz w:val="16"/>
      <w:szCs w:val="16"/>
    </w:rPr>
  </w:style>
  <w:style w:type="character" w:customStyle="1" w:styleId="TekstdymkaZnak">
    <w:name w:val="Tekst dymka Znak"/>
    <w:link w:val="Tekstdymka"/>
    <w:semiHidden/>
    <w:locked/>
    <w:rsid w:val="00392DEF"/>
    <w:rPr>
      <w:rFonts w:ascii="Tahoma" w:hAnsi="Tahoma" w:cs="Tahoma"/>
      <w:sz w:val="16"/>
      <w:szCs w:val="16"/>
      <w:lang w:val="pl-PL" w:eastAsia="pl-PL" w:bidi="ar-SA"/>
    </w:rPr>
  </w:style>
  <w:style w:type="paragraph" w:styleId="NormalnyWeb">
    <w:name w:val="Normal (Web)"/>
    <w:basedOn w:val="Normalny"/>
    <w:rsid w:val="00392DEF"/>
    <w:pPr>
      <w:spacing w:before="100" w:beforeAutospacing="1" w:after="100" w:afterAutospacing="1" w:line="240" w:lineRule="auto"/>
    </w:pPr>
    <w:rPr>
      <w:rFonts w:ascii="Times New Roman" w:hAnsi="Times New Roman"/>
      <w:sz w:val="24"/>
      <w:szCs w:val="24"/>
    </w:rPr>
  </w:style>
  <w:style w:type="paragraph" w:styleId="Tekstkomentarza">
    <w:name w:val="annotation text"/>
    <w:basedOn w:val="Normalny"/>
    <w:link w:val="TekstkomentarzaZnak"/>
    <w:semiHidden/>
    <w:rsid w:val="00392DEF"/>
    <w:pPr>
      <w:spacing w:line="240" w:lineRule="auto"/>
    </w:pPr>
    <w:rPr>
      <w:sz w:val="20"/>
      <w:szCs w:val="20"/>
    </w:rPr>
  </w:style>
  <w:style w:type="character" w:customStyle="1" w:styleId="TekstkomentarzaZnak">
    <w:name w:val="Tekst komentarza Znak"/>
    <w:link w:val="Tekstkomentarza"/>
    <w:semiHidden/>
    <w:locked/>
    <w:rsid w:val="00392DEF"/>
    <w:rPr>
      <w:rFonts w:ascii="Calibri" w:hAnsi="Calibri"/>
      <w:lang w:val="pl-PL" w:eastAsia="pl-PL" w:bidi="ar-SA"/>
    </w:rPr>
  </w:style>
  <w:style w:type="paragraph" w:styleId="Tematkomentarza">
    <w:name w:val="annotation subject"/>
    <w:basedOn w:val="Tekstkomentarza"/>
    <w:next w:val="Tekstkomentarza"/>
    <w:link w:val="TematkomentarzaZnak"/>
    <w:semiHidden/>
    <w:rsid w:val="00392DEF"/>
    <w:rPr>
      <w:b/>
      <w:bCs/>
    </w:rPr>
  </w:style>
  <w:style w:type="character" w:customStyle="1" w:styleId="TematkomentarzaZnak">
    <w:name w:val="Temat komentarza Znak"/>
    <w:link w:val="Tematkomentarza"/>
    <w:semiHidden/>
    <w:locked/>
    <w:rsid w:val="00392DEF"/>
    <w:rPr>
      <w:rFonts w:ascii="Calibri" w:hAnsi="Calibri"/>
      <w:b/>
      <w:bCs/>
      <w:lang w:val="pl-PL" w:eastAsia="pl-PL" w:bidi="ar-SA"/>
    </w:rPr>
  </w:style>
  <w:style w:type="character" w:customStyle="1" w:styleId="wrtext">
    <w:name w:val="wrtext"/>
    <w:rsid w:val="00392DEF"/>
    <w:rPr>
      <w:rFonts w:cs="Times New Roman"/>
    </w:rPr>
  </w:style>
  <w:style w:type="paragraph" w:customStyle="1" w:styleId="Default">
    <w:name w:val="Default"/>
    <w:rsid w:val="00392DEF"/>
    <w:pPr>
      <w:autoSpaceDE w:val="0"/>
      <w:autoSpaceDN w:val="0"/>
      <w:adjustRightInd w:val="0"/>
    </w:pPr>
    <w:rPr>
      <w:rFonts w:ascii="Calibri" w:hAnsi="Calibri" w:cs="Calibri"/>
      <w:color w:val="000000"/>
      <w:sz w:val="24"/>
      <w:szCs w:val="24"/>
    </w:rPr>
  </w:style>
  <w:style w:type="paragraph" w:styleId="Tekstprzypisudolnego">
    <w:name w:val="footnote text"/>
    <w:basedOn w:val="Normalny"/>
    <w:link w:val="TekstprzypisudolnegoZnak"/>
    <w:semiHidden/>
    <w:unhideWhenUsed/>
    <w:rsid w:val="00392DEF"/>
    <w:pPr>
      <w:spacing w:after="0" w:line="240" w:lineRule="auto"/>
    </w:pPr>
    <w:rPr>
      <w:sz w:val="20"/>
      <w:szCs w:val="20"/>
    </w:rPr>
  </w:style>
  <w:style w:type="character" w:customStyle="1" w:styleId="TekstprzypisudolnegoZnak">
    <w:name w:val="Tekst przypisu dolnego Znak"/>
    <w:link w:val="Tekstprzypisudolnego"/>
    <w:semiHidden/>
    <w:locked/>
    <w:rsid w:val="00392DEF"/>
    <w:rPr>
      <w:rFonts w:ascii="Calibri" w:hAnsi="Calibri"/>
      <w:lang w:val="pl-PL" w:eastAsia="pl-PL" w:bidi="ar-SA"/>
    </w:rPr>
  </w:style>
  <w:style w:type="paragraph" w:customStyle="1" w:styleId="Domylnie">
    <w:name w:val="Domyślnie"/>
    <w:rsid w:val="00392DEF"/>
    <w:pPr>
      <w:suppressAutoHyphens/>
      <w:spacing w:after="200" w:line="276" w:lineRule="auto"/>
    </w:pPr>
    <w:rPr>
      <w:rFonts w:ascii="Calibri" w:eastAsia="SimSun" w:hAnsi="Calibri" w:cs="Calibri"/>
      <w:sz w:val="22"/>
      <w:szCs w:val="22"/>
      <w:lang w:eastAsia="en-US"/>
    </w:rPr>
  </w:style>
  <w:style w:type="paragraph" w:styleId="HTML-wstpniesformatowany">
    <w:name w:val="HTML Preformatted"/>
    <w:basedOn w:val="Normalny"/>
    <w:link w:val="HTML-wstpniesformatowanyZnak"/>
    <w:semiHidden/>
    <w:unhideWhenUsed/>
    <w:rsid w:val="00392DEF"/>
    <w:pPr>
      <w:spacing w:after="0" w:line="240" w:lineRule="auto"/>
    </w:pPr>
    <w:rPr>
      <w:rFonts w:ascii="Consolas" w:hAnsi="Consolas"/>
      <w:sz w:val="20"/>
      <w:szCs w:val="20"/>
    </w:rPr>
  </w:style>
  <w:style w:type="character" w:customStyle="1" w:styleId="HTML-wstpniesformatowanyZnak">
    <w:name w:val="HTML - wstępnie sformatowany Znak"/>
    <w:link w:val="HTML-wstpniesformatowany"/>
    <w:semiHidden/>
    <w:locked/>
    <w:rsid w:val="00392DEF"/>
    <w:rPr>
      <w:rFonts w:ascii="Consolas" w:hAnsi="Consolas"/>
      <w:lang w:val="pl-PL" w:eastAsia="pl-PL" w:bidi="ar-SA"/>
    </w:rPr>
  </w:style>
  <w:style w:type="character" w:styleId="Odwoaniedokomentarza">
    <w:name w:val="annotation reference"/>
    <w:rsid w:val="00DA57B8"/>
    <w:rPr>
      <w:sz w:val="16"/>
      <w:szCs w:val="16"/>
    </w:rPr>
  </w:style>
  <w:style w:type="character" w:styleId="Pogrubienie">
    <w:name w:val="Strong"/>
    <w:uiPriority w:val="22"/>
    <w:qFormat/>
    <w:rsid w:val="00AD6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3810">
      <w:bodyDiv w:val="1"/>
      <w:marLeft w:val="0"/>
      <w:marRight w:val="0"/>
      <w:marTop w:val="0"/>
      <w:marBottom w:val="0"/>
      <w:divBdr>
        <w:top w:val="none" w:sz="0" w:space="0" w:color="auto"/>
        <w:left w:val="none" w:sz="0" w:space="0" w:color="auto"/>
        <w:bottom w:val="none" w:sz="0" w:space="0" w:color="auto"/>
        <w:right w:val="none" w:sz="0" w:space="0" w:color="auto"/>
      </w:divBdr>
    </w:div>
    <w:div w:id="907764132">
      <w:bodyDiv w:val="1"/>
      <w:marLeft w:val="0"/>
      <w:marRight w:val="0"/>
      <w:marTop w:val="0"/>
      <w:marBottom w:val="0"/>
      <w:divBdr>
        <w:top w:val="none" w:sz="0" w:space="0" w:color="auto"/>
        <w:left w:val="none" w:sz="0" w:space="0" w:color="auto"/>
        <w:bottom w:val="none" w:sz="0" w:space="0" w:color="auto"/>
        <w:right w:val="none" w:sz="0" w:space="0" w:color="auto"/>
      </w:divBdr>
    </w:div>
    <w:div w:id="957183142">
      <w:bodyDiv w:val="1"/>
      <w:marLeft w:val="0"/>
      <w:marRight w:val="0"/>
      <w:marTop w:val="0"/>
      <w:marBottom w:val="0"/>
      <w:divBdr>
        <w:top w:val="none" w:sz="0" w:space="0" w:color="auto"/>
        <w:left w:val="none" w:sz="0" w:space="0" w:color="auto"/>
        <w:bottom w:val="none" w:sz="0" w:space="0" w:color="auto"/>
        <w:right w:val="none" w:sz="0" w:space="0" w:color="auto"/>
      </w:divBdr>
      <w:divsChild>
        <w:div w:id="243027200">
          <w:marLeft w:val="0"/>
          <w:marRight w:val="0"/>
          <w:marTop w:val="450"/>
          <w:marBottom w:val="450"/>
          <w:divBdr>
            <w:top w:val="none" w:sz="0" w:space="0" w:color="auto"/>
            <w:left w:val="none" w:sz="0" w:space="0" w:color="auto"/>
            <w:bottom w:val="none" w:sz="0" w:space="0" w:color="auto"/>
            <w:right w:val="none" w:sz="0" w:space="0" w:color="auto"/>
          </w:divBdr>
          <w:divsChild>
            <w:div w:id="1341394321">
              <w:marLeft w:val="0"/>
              <w:marRight w:val="0"/>
              <w:marTop w:val="0"/>
              <w:marBottom w:val="0"/>
              <w:divBdr>
                <w:top w:val="none" w:sz="0" w:space="0" w:color="auto"/>
                <w:left w:val="none" w:sz="0" w:space="0" w:color="auto"/>
                <w:bottom w:val="none" w:sz="0" w:space="0" w:color="auto"/>
                <w:right w:val="none" w:sz="0" w:space="0" w:color="auto"/>
              </w:divBdr>
              <w:divsChild>
                <w:div w:id="1434402135">
                  <w:marLeft w:val="0"/>
                  <w:marRight w:val="0"/>
                  <w:marTop w:val="0"/>
                  <w:marBottom w:val="0"/>
                  <w:divBdr>
                    <w:top w:val="none" w:sz="0" w:space="0" w:color="auto"/>
                    <w:left w:val="none" w:sz="0" w:space="0" w:color="auto"/>
                    <w:bottom w:val="none" w:sz="0" w:space="0" w:color="auto"/>
                    <w:right w:val="none" w:sz="0" w:space="0" w:color="auto"/>
                  </w:divBdr>
                  <w:divsChild>
                    <w:div w:id="1603342623">
                      <w:marLeft w:val="0"/>
                      <w:marRight w:val="0"/>
                      <w:marTop w:val="0"/>
                      <w:marBottom w:val="0"/>
                      <w:divBdr>
                        <w:top w:val="none" w:sz="0" w:space="0" w:color="auto"/>
                        <w:left w:val="none" w:sz="0" w:space="0" w:color="auto"/>
                        <w:bottom w:val="none" w:sz="0" w:space="0" w:color="auto"/>
                        <w:right w:val="none" w:sz="0" w:space="0" w:color="auto"/>
                      </w:divBdr>
                      <w:divsChild>
                        <w:div w:id="1709646783">
                          <w:marLeft w:val="0"/>
                          <w:marRight w:val="0"/>
                          <w:marTop w:val="0"/>
                          <w:marBottom w:val="450"/>
                          <w:divBdr>
                            <w:top w:val="none" w:sz="0" w:space="0" w:color="auto"/>
                            <w:left w:val="none" w:sz="0" w:space="0" w:color="auto"/>
                            <w:bottom w:val="none" w:sz="0" w:space="0" w:color="auto"/>
                            <w:right w:val="none" w:sz="0" w:space="0" w:color="auto"/>
                          </w:divBdr>
                          <w:divsChild>
                            <w:div w:id="1281839739">
                              <w:marLeft w:val="0"/>
                              <w:marRight w:val="0"/>
                              <w:marTop w:val="0"/>
                              <w:marBottom w:val="0"/>
                              <w:divBdr>
                                <w:top w:val="none" w:sz="0" w:space="0" w:color="auto"/>
                                <w:left w:val="none" w:sz="0" w:space="0" w:color="auto"/>
                                <w:bottom w:val="none" w:sz="0" w:space="0" w:color="auto"/>
                                <w:right w:val="none" w:sz="0" w:space="0" w:color="auto"/>
                              </w:divBdr>
                              <w:divsChild>
                                <w:div w:id="224687818">
                                  <w:marLeft w:val="0"/>
                                  <w:marRight w:val="0"/>
                                  <w:marTop w:val="0"/>
                                  <w:marBottom w:val="0"/>
                                  <w:divBdr>
                                    <w:top w:val="none" w:sz="0" w:space="0" w:color="auto"/>
                                    <w:left w:val="none" w:sz="0" w:space="0" w:color="auto"/>
                                    <w:bottom w:val="none" w:sz="0" w:space="0" w:color="auto"/>
                                    <w:right w:val="none" w:sz="0" w:space="0" w:color="auto"/>
                                  </w:divBdr>
                                  <w:divsChild>
                                    <w:div w:id="12851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215732">
      <w:bodyDiv w:val="1"/>
      <w:marLeft w:val="0"/>
      <w:marRight w:val="0"/>
      <w:marTop w:val="0"/>
      <w:marBottom w:val="0"/>
      <w:divBdr>
        <w:top w:val="none" w:sz="0" w:space="0" w:color="auto"/>
        <w:left w:val="none" w:sz="0" w:space="0" w:color="auto"/>
        <w:bottom w:val="none" w:sz="0" w:space="0" w:color="auto"/>
        <w:right w:val="none" w:sz="0" w:space="0" w:color="auto"/>
      </w:divBdr>
    </w:div>
    <w:div w:id="1837308203">
      <w:bodyDiv w:val="1"/>
      <w:marLeft w:val="0"/>
      <w:marRight w:val="0"/>
      <w:marTop w:val="0"/>
      <w:marBottom w:val="0"/>
      <w:divBdr>
        <w:top w:val="none" w:sz="0" w:space="0" w:color="auto"/>
        <w:left w:val="none" w:sz="0" w:space="0" w:color="auto"/>
        <w:bottom w:val="none" w:sz="0" w:space="0" w:color="auto"/>
        <w:right w:val="none" w:sz="0" w:space="0" w:color="auto"/>
      </w:divBdr>
    </w:div>
    <w:div w:id="20509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1123</Words>
  <Characters>7192</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laryngologia</cp:lastModifiedBy>
  <cp:revision>7</cp:revision>
  <cp:lastPrinted>2024-05-15T09:58:00Z</cp:lastPrinted>
  <dcterms:created xsi:type="dcterms:W3CDTF">2024-10-17T08:16:00Z</dcterms:created>
  <dcterms:modified xsi:type="dcterms:W3CDTF">2024-10-18T08:21:00Z</dcterms:modified>
</cp:coreProperties>
</file>